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3F72C8" w:rsidRPr="00842864" w:rsidTr="003F72C8">
        <w:trPr>
          <w:trHeight w:val="992"/>
        </w:trPr>
        <w:tc>
          <w:tcPr>
            <w:tcW w:w="9255" w:type="dxa"/>
          </w:tcPr>
          <w:p w:rsidR="003F72C8" w:rsidRPr="00842864" w:rsidRDefault="003F72C8" w:rsidP="00BB625C">
            <w:pPr>
              <w:spacing w:before="120" w:after="120"/>
              <w:ind w:left="22"/>
              <w:rPr>
                <w:rFonts w:ascii="Arial" w:hAnsi="Arial" w:cs="Arial"/>
                <w:sz w:val="32"/>
                <w:szCs w:val="32"/>
              </w:rPr>
            </w:pPr>
            <w:bookmarkStart w:id="0" w:name="_GoBack"/>
            <w:bookmarkEnd w:id="0"/>
            <w:r w:rsidRPr="00842864">
              <w:rPr>
                <w:rFonts w:ascii="Arial" w:hAnsi="Arial" w:cs="Arial"/>
                <w:sz w:val="32"/>
                <w:szCs w:val="32"/>
              </w:rPr>
              <w:t>COMPTE RENDU DE LA REUNION DU CONSEIL MUNICIPAL</w:t>
            </w:r>
          </w:p>
          <w:p w:rsidR="003F72C8" w:rsidRPr="00842864" w:rsidRDefault="003F72C8" w:rsidP="00FE46BA">
            <w:pPr>
              <w:ind w:left="1438" w:firstLine="708"/>
              <w:rPr>
                <w:rFonts w:ascii="Arial" w:hAnsi="Arial" w:cs="Arial"/>
                <w:sz w:val="32"/>
                <w:szCs w:val="32"/>
              </w:rPr>
            </w:pPr>
            <w:r w:rsidRPr="00842864">
              <w:rPr>
                <w:rFonts w:ascii="Arial" w:hAnsi="Arial" w:cs="Arial"/>
                <w:sz w:val="32"/>
                <w:szCs w:val="32"/>
              </w:rPr>
              <w:t xml:space="preserve">Du </w:t>
            </w:r>
            <w:r w:rsidR="00734D4E">
              <w:rPr>
                <w:rFonts w:ascii="Arial" w:hAnsi="Arial" w:cs="Arial"/>
                <w:sz w:val="32"/>
                <w:szCs w:val="32"/>
              </w:rPr>
              <w:t xml:space="preserve">Vendredi </w:t>
            </w:r>
            <w:r w:rsidR="006C31E7">
              <w:rPr>
                <w:rFonts w:ascii="Arial" w:hAnsi="Arial" w:cs="Arial"/>
                <w:sz w:val="32"/>
                <w:szCs w:val="32"/>
              </w:rPr>
              <w:t xml:space="preserve">4 février 2022 </w:t>
            </w:r>
            <w:r w:rsidRPr="00842864">
              <w:rPr>
                <w:rFonts w:ascii="Arial" w:hAnsi="Arial" w:cs="Arial"/>
                <w:sz w:val="32"/>
                <w:szCs w:val="32"/>
              </w:rPr>
              <w:t xml:space="preserve">à </w:t>
            </w:r>
            <w:r w:rsidR="0034713C">
              <w:rPr>
                <w:rFonts w:ascii="Arial" w:hAnsi="Arial" w:cs="Arial"/>
                <w:sz w:val="32"/>
                <w:szCs w:val="32"/>
              </w:rPr>
              <w:t>19</w:t>
            </w:r>
            <w:r w:rsidRPr="00842864">
              <w:rPr>
                <w:rFonts w:ascii="Arial" w:hAnsi="Arial" w:cs="Arial"/>
                <w:sz w:val="32"/>
                <w:szCs w:val="32"/>
              </w:rPr>
              <w:t>h</w:t>
            </w:r>
            <w:r w:rsidR="0034713C">
              <w:rPr>
                <w:rFonts w:ascii="Arial" w:hAnsi="Arial" w:cs="Arial"/>
                <w:sz w:val="32"/>
                <w:szCs w:val="32"/>
              </w:rPr>
              <w:t>3</w:t>
            </w:r>
            <w:r w:rsidR="00D619E4">
              <w:rPr>
                <w:rFonts w:ascii="Arial" w:hAnsi="Arial" w:cs="Arial"/>
                <w:sz w:val="32"/>
                <w:szCs w:val="32"/>
              </w:rPr>
              <w:t>0</w:t>
            </w:r>
          </w:p>
        </w:tc>
      </w:tr>
    </w:tbl>
    <w:p w:rsidR="006C31E7" w:rsidRPr="001719CA" w:rsidRDefault="006C31E7" w:rsidP="00F56D21">
      <w:pPr>
        <w:spacing w:before="100" w:beforeAutospacing="1" w:after="0"/>
        <w:jc w:val="both"/>
        <w:rPr>
          <w:rFonts w:cs="Arial"/>
          <w:sz w:val="24"/>
          <w:szCs w:val="24"/>
        </w:rPr>
      </w:pPr>
      <w:r w:rsidRPr="001719CA">
        <w:rPr>
          <w:rFonts w:cs="Arial"/>
          <w:sz w:val="24"/>
          <w:szCs w:val="24"/>
        </w:rPr>
        <w:t>L’an deux mil vingt-deux, le quatre février à dix-neuf heures trente.</w:t>
      </w:r>
    </w:p>
    <w:p w:rsidR="006C31E7" w:rsidRPr="001719CA" w:rsidRDefault="006C31E7" w:rsidP="00F56D21">
      <w:pPr>
        <w:spacing w:after="120"/>
        <w:jc w:val="both"/>
        <w:rPr>
          <w:rFonts w:cs="Arial"/>
          <w:sz w:val="24"/>
          <w:szCs w:val="24"/>
        </w:rPr>
      </w:pPr>
      <w:r w:rsidRPr="001719CA">
        <w:rPr>
          <w:rFonts w:cs="Arial"/>
          <w:sz w:val="24"/>
          <w:szCs w:val="24"/>
        </w:rPr>
        <w:t>Le conseil municipal de la commune, régulièrement convoqué, s’est réuni, au nombre prescrit par la loi, à la salle de la communication, sous la présidence de Monsieur Gérard JOUILLEROT, Maire.</w:t>
      </w:r>
    </w:p>
    <w:p w:rsidR="006C31E7" w:rsidRPr="001719CA" w:rsidRDefault="006C31E7" w:rsidP="00F56D21">
      <w:pPr>
        <w:spacing w:after="120"/>
        <w:jc w:val="both"/>
        <w:rPr>
          <w:rFonts w:cs="Arial"/>
          <w:sz w:val="24"/>
          <w:szCs w:val="24"/>
        </w:rPr>
      </w:pPr>
      <w:r w:rsidRPr="001719CA">
        <w:rPr>
          <w:rFonts w:cs="Arial"/>
          <w:b/>
          <w:bCs/>
          <w:sz w:val="24"/>
          <w:szCs w:val="24"/>
          <w:u w:val="single"/>
        </w:rPr>
        <w:t>Etaient présents</w:t>
      </w:r>
      <w:r w:rsidRPr="001719CA">
        <w:rPr>
          <w:rFonts w:cs="Arial"/>
          <w:sz w:val="24"/>
          <w:szCs w:val="24"/>
        </w:rPr>
        <w:t xml:space="preserve"> : Gérard JOUILLEROT, Marcel SALLES, Gilles PETIT, Martial VAUTHERIN, Claude INVERNIZZI, Mélitine BONDENET, Jérôme GUENOT, Romain PRETET, Julia ROBERT, Florence SUZANNE, Jean-Paul VAUTHERIN, Jérôme VIVOT.</w:t>
      </w:r>
    </w:p>
    <w:p w:rsidR="00AE5743" w:rsidRDefault="006C31E7" w:rsidP="00F56D21">
      <w:pPr>
        <w:spacing w:after="120"/>
        <w:jc w:val="both"/>
        <w:rPr>
          <w:rFonts w:cs="Arial"/>
          <w:sz w:val="24"/>
          <w:szCs w:val="24"/>
        </w:rPr>
      </w:pPr>
      <w:r w:rsidRPr="001719CA">
        <w:rPr>
          <w:rFonts w:cs="Arial"/>
          <w:b/>
          <w:bCs/>
          <w:sz w:val="24"/>
          <w:szCs w:val="24"/>
          <w:u w:val="single"/>
        </w:rPr>
        <w:t>Absences excusées</w:t>
      </w:r>
      <w:r w:rsidRPr="001719CA">
        <w:rPr>
          <w:rFonts w:cs="Arial"/>
          <w:sz w:val="24"/>
          <w:szCs w:val="24"/>
        </w:rPr>
        <w:t xml:space="preserve"> : Véronique DELAGRANGE procuration à Gérard JOUILLEROT</w:t>
      </w:r>
      <w:r w:rsidR="00AE5743">
        <w:rPr>
          <w:rFonts w:cs="Arial"/>
          <w:sz w:val="24"/>
          <w:szCs w:val="24"/>
        </w:rPr>
        <w:t>.</w:t>
      </w:r>
    </w:p>
    <w:p w:rsidR="006C31E7" w:rsidRPr="001719CA" w:rsidRDefault="00AE5743" w:rsidP="00F56D21">
      <w:pPr>
        <w:spacing w:after="120"/>
        <w:jc w:val="both"/>
        <w:rPr>
          <w:rFonts w:cs="Arial"/>
          <w:sz w:val="24"/>
          <w:szCs w:val="24"/>
        </w:rPr>
      </w:pPr>
      <w:r>
        <w:rPr>
          <w:rFonts w:cs="Arial"/>
          <w:sz w:val="24"/>
          <w:szCs w:val="24"/>
        </w:rPr>
        <w:tab/>
      </w:r>
      <w:r>
        <w:rPr>
          <w:rFonts w:cs="Arial"/>
          <w:sz w:val="24"/>
          <w:szCs w:val="24"/>
        </w:rPr>
        <w:tab/>
        <w:t xml:space="preserve">          </w:t>
      </w:r>
      <w:r w:rsidR="006C31E7" w:rsidRPr="001719CA">
        <w:rPr>
          <w:rFonts w:cs="Arial"/>
          <w:sz w:val="24"/>
          <w:szCs w:val="24"/>
        </w:rPr>
        <w:t xml:space="preserve"> Magali SCHNEIDER procuration à Gilles PETIT</w:t>
      </w:r>
      <w:r>
        <w:rPr>
          <w:rFonts w:cs="Arial"/>
          <w:sz w:val="24"/>
          <w:szCs w:val="24"/>
        </w:rPr>
        <w:t>.</w:t>
      </w:r>
    </w:p>
    <w:p w:rsidR="006C31E7" w:rsidRPr="001719CA" w:rsidRDefault="006C31E7" w:rsidP="001719CA">
      <w:pPr>
        <w:jc w:val="both"/>
        <w:rPr>
          <w:rFonts w:cs="Arial"/>
          <w:sz w:val="24"/>
          <w:szCs w:val="24"/>
        </w:rPr>
      </w:pPr>
      <w:r w:rsidRPr="001719CA">
        <w:rPr>
          <w:rFonts w:cs="Arial"/>
          <w:sz w:val="24"/>
          <w:szCs w:val="24"/>
        </w:rPr>
        <w:t>Martial VAUTHERIN a été désigné secrétaire de séance.</w:t>
      </w:r>
    </w:p>
    <w:p w:rsidR="00451F27" w:rsidRPr="00100FAA" w:rsidRDefault="00451F27" w:rsidP="006C31E7">
      <w:pPr>
        <w:rPr>
          <w:b/>
          <w:i/>
          <w:u w:val="single"/>
        </w:rPr>
      </w:pPr>
      <w:r w:rsidRPr="00100FAA">
        <w:rPr>
          <w:b/>
          <w:i/>
          <w:u w:val="single"/>
        </w:rPr>
        <w:t>ORDRE DU JOUR :</w:t>
      </w:r>
    </w:p>
    <w:p w:rsidR="006C31E7" w:rsidRPr="006C31E7" w:rsidRDefault="006C31E7" w:rsidP="001719CA">
      <w:pPr>
        <w:numPr>
          <w:ilvl w:val="0"/>
          <w:numId w:val="7"/>
        </w:numPr>
        <w:tabs>
          <w:tab w:val="left" w:pos="720"/>
        </w:tabs>
        <w:autoSpaceDE w:val="0"/>
        <w:autoSpaceDN w:val="0"/>
        <w:adjustRightInd w:val="0"/>
        <w:spacing w:after="0" w:line="276" w:lineRule="auto"/>
        <w:ind w:left="644"/>
        <w:jc w:val="both"/>
        <w:rPr>
          <w:b/>
          <w:bCs/>
          <w:sz w:val="24"/>
          <w:szCs w:val="24"/>
        </w:rPr>
      </w:pPr>
      <w:r w:rsidRPr="006C31E7">
        <w:rPr>
          <w:sz w:val="24"/>
          <w:szCs w:val="24"/>
        </w:rPr>
        <w:t xml:space="preserve">Approbation CR du CM du </w:t>
      </w:r>
      <w:r w:rsidRPr="006C31E7">
        <w:rPr>
          <w:b/>
          <w:bCs/>
          <w:sz w:val="24"/>
          <w:szCs w:val="24"/>
        </w:rPr>
        <w:t>17.12.2021</w:t>
      </w:r>
    </w:p>
    <w:p w:rsidR="006C31E7" w:rsidRPr="006C31E7" w:rsidRDefault="006C31E7" w:rsidP="001719CA">
      <w:pPr>
        <w:numPr>
          <w:ilvl w:val="0"/>
          <w:numId w:val="7"/>
        </w:numPr>
        <w:tabs>
          <w:tab w:val="left" w:pos="720"/>
        </w:tabs>
        <w:autoSpaceDE w:val="0"/>
        <w:autoSpaceDN w:val="0"/>
        <w:adjustRightInd w:val="0"/>
        <w:spacing w:after="0" w:line="276" w:lineRule="auto"/>
        <w:ind w:left="644"/>
        <w:jc w:val="both"/>
        <w:rPr>
          <w:sz w:val="24"/>
          <w:szCs w:val="24"/>
        </w:rPr>
      </w:pPr>
      <w:bookmarkStart w:id="1" w:name="_Hlk95229643"/>
      <w:r w:rsidRPr="006C31E7">
        <w:rPr>
          <w:sz w:val="24"/>
          <w:szCs w:val="24"/>
        </w:rPr>
        <w:t>Modification des charges des logements au 3 rue de l’école</w:t>
      </w:r>
    </w:p>
    <w:bookmarkEnd w:id="1"/>
    <w:p w:rsidR="006C31E7" w:rsidRPr="006C31E7" w:rsidRDefault="006C31E7" w:rsidP="001719CA">
      <w:pPr>
        <w:numPr>
          <w:ilvl w:val="0"/>
          <w:numId w:val="7"/>
        </w:numPr>
        <w:tabs>
          <w:tab w:val="left" w:pos="720"/>
        </w:tabs>
        <w:autoSpaceDE w:val="0"/>
        <w:autoSpaceDN w:val="0"/>
        <w:adjustRightInd w:val="0"/>
        <w:spacing w:after="0" w:line="276" w:lineRule="auto"/>
        <w:ind w:left="644"/>
        <w:jc w:val="both"/>
        <w:rPr>
          <w:sz w:val="24"/>
          <w:szCs w:val="24"/>
        </w:rPr>
      </w:pPr>
      <w:r w:rsidRPr="006C31E7">
        <w:rPr>
          <w:sz w:val="24"/>
          <w:szCs w:val="24"/>
        </w:rPr>
        <w:t>Travaux sylvicoles 2022</w:t>
      </w:r>
    </w:p>
    <w:p w:rsidR="006C31E7" w:rsidRPr="006C31E7" w:rsidRDefault="006C31E7" w:rsidP="001719CA">
      <w:pPr>
        <w:numPr>
          <w:ilvl w:val="0"/>
          <w:numId w:val="7"/>
        </w:numPr>
        <w:tabs>
          <w:tab w:val="left" w:pos="720"/>
        </w:tabs>
        <w:autoSpaceDE w:val="0"/>
        <w:autoSpaceDN w:val="0"/>
        <w:adjustRightInd w:val="0"/>
        <w:spacing w:after="0" w:line="276" w:lineRule="auto"/>
        <w:ind w:left="644"/>
        <w:jc w:val="both"/>
        <w:rPr>
          <w:sz w:val="24"/>
          <w:szCs w:val="24"/>
        </w:rPr>
      </w:pPr>
      <w:bookmarkStart w:id="2" w:name="_Hlk95229667"/>
      <w:r w:rsidRPr="006C31E7">
        <w:rPr>
          <w:sz w:val="24"/>
          <w:szCs w:val="24"/>
        </w:rPr>
        <w:t>Adhésion à la certification PEFC – Gestion durable des Forêts</w:t>
      </w:r>
    </w:p>
    <w:bookmarkEnd w:id="2"/>
    <w:p w:rsidR="006C31E7" w:rsidRPr="006C31E7" w:rsidRDefault="00460361" w:rsidP="001719CA">
      <w:pPr>
        <w:numPr>
          <w:ilvl w:val="0"/>
          <w:numId w:val="7"/>
        </w:numPr>
        <w:tabs>
          <w:tab w:val="left" w:pos="720"/>
        </w:tabs>
        <w:autoSpaceDE w:val="0"/>
        <w:autoSpaceDN w:val="0"/>
        <w:adjustRightInd w:val="0"/>
        <w:spacing w:after="0" w:line="276" w:lineRule="auto"/>
        <w:ind w:left="644"/>
        <w:jc w:val="both"/>
        <w:rPr>
          <w:sz w:val="24"/>
          <w:szCs w:val="24"/>
        </w:rPr>
      </w:pPr>
      <w:r>
        <w:rPr>
          <w:sz w:val="24"/>
          <w:szCs w:val="24"/>
        </w:rPr>
        <w:t>Tarification + d</w:t>
      </w:r>
      <w:r w:rsidR="006C31E7" w:rsidRPr="006C31E7">
        <w:rPr>
          <w:sz w:val="24"/>
          <w:szCs w:val="24"/>
        </w:rPr>
        <w:t>emande d’emplacement pour camion pizza</w:t>
      </w:r>
    </w:p>
    <w:p w:rsidR="006C31E7" w:rsidRPr="006C31E7" w:rsidRDefault="006C31E7" w:rsidP="001719CA">
      <w:pPr>
        <w:numPr>
          <w:ilvl w:val="0"/>
          <w:numId w:val="7"/>
        </w:numPr>
        <w:tabs>
          <w:tab w:val="left" w:pos="720"/>
        </w:tabs>
        <w:autoSpaceDE w:val="0"/>
        <w:autoSpaceDN w:val="0"/>
        <w:adjustRightInd w:val="0"/>
        <w:spacing w:after="0" w:line="276" w:lineRule="auto"/>
        <w:ind w:left="644"/>
        <w:jc w:val="both"/>
        <w:rPr>
          <w:sz w:val="24"/>
          <w:szCs w:val="24"/>
        </w:rPr>
      </w:pPr>
      <w:r w:rsidRPr="006C31E7">
        <w:rPr>
          <w:sz w:val="24"/>
          <w:szCs w:val="24"/>
        </w:rPr>
        <w:t>Délibération TCFE reversement commune</w:t>
      </w:r>
    </w:p>
    <w:p w:rsidR="006C31E7" w:rsidRPr="006C31E7" w:rsidRDefault="006C31E7" w:rsidP="001719CA">
      <w:pPr>
        <w:numPr>
          <w:ilvl w:val="0"/>
          <w:numId w:val="7"/>
        </w:numPr>
        <w:tabs>
          <w:tab w:val="left" w:pos="720"/>
        </w:tabs>
        <w:autoSpaceDE w:val="0"/>
        <w:autoSpaceDN w:val="0"/>
        <w:adjustRightInd w:val="0"/>
        <w:spacing w:after="0" w:line="276" w:lineRule="auto"/>
        <w:ind w:left="644"/>
        <w:jc w:val="both"/>
        <w:rPr>
          <w:sz w:val="24"/>
          <w:szCs w:val="24"/>
        </w:rPr>
      </w:pPr>
      <w:r w:rsidRPr="006C31E7">
        <w:rPr>
          <w:sz w:val="24"/>
          <w:szCs w:val="24"/>
        </w:rPr>
        <w:t>Demande de subventions</w:t>
      </w:r>
    </w:p>
    <w:p w:rsidR="006C31E7" w:rsidRPr="006C31E7" w:rsidRDefault="006C31E7" w:rsidP="00F56D21">
      <w:pPr>
        <w:numPr>
          <w:ilvl w:val="0"/>
          <w:numId w:val="7"/>
        </w:numPr>
        <w:tabs>
          <w:tab w:val="left" w:pos="720"/>
        </w:tabs>
        <w:autoSpaceDE w:val="0"/>
        <w:autoSpaceDN w:val="0"/>
        <w:adjustRightInd w:val="0"/>
        <w:spacing w:after="120" w:line="276" w:lineRule="auto"/>
        <w:ind w:left="644"/>
        <w:jc w:val="both"/>
        <w:rPr>
          <w:sz w:val="24"/>
          <w:szCs w:val="24"/>
        </w:rPr>
      </w:pPr>
      <w:r w:rsidRPr="006C31E7">
        <w:rPr>
          <w:sz w:val="24"/>
          <w:szCs w:val="24"/>
        </w:rPr>
        <w:t>Information dossiers en cours et questions diverses</w:t>
      </w:r>
    </w:p>
    <w:p w:rsidR="00197C5E" w:rsidRPr="001719CA" w:rsidRDefault="00451F27" w:rsidP="00533A7E">
      <w:pPr>
        <w:numPr>
          <w:ilvl w:val="0"/>
          <w:numId w:val="5"/>
        </w:numPr>
        <w:spacing w:after="0" w:line="254" w:lineRule="auto"/>
        <w:ind w:left="284"/>
        <w:jc w:val="both"/>
        <w:rPr>
          <w:b/>
          <w:i/>
          <w:sz w:val="24"/>
          <w:szCs w:val="24"/>
          <w:u w:val="single"/>
        </w:rPr>
      </w:pPr>
      <w:r w:rsidRPr="001719CA">
        <w:rPr>
          <w:b/>
          <w:i/>
          <w:sz w:val="24"/>
          <w:szCs w:val="24"/>
          <w:u w:val="single"/>
        </w:rPr>
        <w:t xml:space="preserve">Approbation du compte rendu du conseil municipal du </w:t>
      </w:r>
      <w:r w:rsidR="006C31E7" w:rsidRPr="001719CA">
        <w:rPr>
          <w:b/>
          <w:i/>
          <w:sz w:val="24"/>
          <w:szCs w:val="24"/>
          <w:u w:val="single"/>
        </w:rPr>
        <w:t>17 déc</w:t>
      </w:r>
      <w:r w:rsidR="000B2738" w:rsidRPr="001719CA">
        <w:rPr>
          <w:b/>
          <w:i/>
          <w:sz w:val="24"/>
          <w:szCs w:val="24"/>
          <w:u w:val="single"/>
        </w:rPr>
        <w:t>embre 2021</w:t>
      </w:r>
    </w:p>
    <w:p w:rsidR="002E59BF" w:rsidRPr="001719CA" w:rsidRDefault="00197C5E" w:rsidP="006C00E8">
      <w:pPr>
        <w:spacing w:before="120"/>
        <w:jc w:val="both"/>
        <w:rPr>
          <w:sz w:val="24"/>
          <w:szCs w:val="24"/>
        </w:rPr>
      </w:pPr>
      <w:r w:rsidRPr="001719CA">
        <w:rPr>
          <w:sz w:val="24"/>
          <w:szCs w:val="24"/>
        </w:rPr>
        <w:tab/>
      </w:r>
      <w:r w:rsidRPr="001719CA">
        <w:rPr>
          <w:sz w:val="24"/>
          <w:szCs w:val="24"/>
        </w:rPr>
        <w:tab/>
      </w:r>
      <w:r w:rsidR="00CE03AF">
        <w:rPr>
          <w:sz w:val="24"/>
          <w:szCs w:val="24"/>
        </w:rPr>
        <w:tab/>
      </w:r>
      <w:r w:rsidR="00CE03AF">
        <w:rPr>
          <w:sz w:val="24"/>
          <w:szCs w:val="24"/>
        </w:rPr>
        <w:tab/>
      </w:r>
      <w:r w:rsidR="00451F27" w:rsidRPr="001719CA">
        <w:rPr>
          <w:sz w:val="24"/>
          <w:szCs w:val="24"/>
        </w:rPr>
        <w:t>Votants : 1</w:t>
      </w:r>
      <w:r w:rsidR="006C31E7" w:rsidRPr="001719CA">
        <w:rPr>
          <w:sz w:val="24"/>
          <w:szCs w:val="24"/>
        </w:rPr>
        <w:t>4</w:t>
      </w:r>
      <w:r w:rsidR="00451F27" w:rsidRPr="001719CA">
        <w:rPr>
          <w:sz w:val="24"/>
          <w:szCs w:val="24"/>
        </w:rPr>
        <w:tab/>
      </w:r>
      <w:r w:rsidR="00451F27" w:rsidRPr="001719CA">
        <w:rPr>
          <w:sz w:val="24"/>
          <w:szCs w:val="24"/>
        </w:rPr>
        <w:tab/>
        <w:t>Pour : 1</w:t>
      </w:r>
      <w:r w:rsidR="006C31E7" w:rsidRPr="001719CA">
        <w:rPr>
          <w:sz w:val="24"/>
          <w:szCs w:val="24"/>
        </w:rPr>
        <w:t>4</w:t>
      </w:r>
    </w:p>
    <w:p w:rsidR="00794228" w:rsidRPr="001719CA" w:rsidRDefault="00794228" w:rsidP="00794228">
      <w:pPr>
        <w:pStyle w:val="Paragraphedeliste"/>
        <w:numPr>
          <w:ilvl w:val="0"/>
          <w:numId w:val="5"/>
        </w:numPr>
        <w:rPr>
          <w:b/>
          <w:sz w:val="24"/>
          <w:szCs w:val="24"/>
          <w:u w:val="single"/>
        </w:rPr>
      </w:pPr>
      <w:r w:rsidRPr="001719CA">
        <w:rPr>
          <w:b/>
          <w:sz w:val="24"/>
          <w:szCs w:val="24"/>
          <w:u w:val="single"/>
        </w:rPr>
        <w:t>Modification des charges des logements au 3 rue de l’école</w:t>
      </w:r>
    </w:p>
    <w:p w:rsidR="00533A7E" w:rsidRPr="001719CA" w:rsidRDefault="00061D80" w:rsidP="00533A7E">
      <w:pPr>
        <w:pStyle w:val="Paragraphedeliste"/>
        <w:suppressAutoHyphens/>
        <w:ind w:left="0"/>
        <w:jc w:val="both"/>
        <w:rPr>
          <w:sz w:val="24"/>
          <w:szCs w:val="24"/>
          <w:lang w:eastAsia="ar-SA"/>
        </w:rPr>
      </w:pPr>
      <w:r>
        <w:rPr>
          <w:sz w:val="24"/>
          <w:szCs w:val="24"/>
          <w:lang w:eastAsia="ar-SA"/>
        </w:rPr>
        <w:t>Les charges n’ayant pas évolué depuis plusieurs années</w:t>
      </w:r>
      <w:r w:rsidR="00533A7E" w:rsidRPr="001719CA">
        <w:rPr>
          <w:sz w:val="24"/>
          <w:szCs w:val="24"/>
          <w:lang w:eastAsia="ar-SA"/>
        </w:rPr>
        <w:t>, il convient de modifier le tarif des charges des locataires au 3 rue de l’école comme suit, à compter du 1</w:t>
      </w:r>
      <w:r w:rsidR="00533A7E" w:rsidRPr="001719CA">
        <w:rPr>
          <w:sz w:val="24"/>
          <w:szCs w:val="24"/>
          <w:vertAlign w:val="superscript"/>
          <w:lang w:eastAsia="ar-SA"/>
        </w:rPr>
        <w:t>e</w:t>
      </w:r>
      <w:r w:rsidR="00533A7E" w:rsidRPr="001719CA">
        <w:rPr>
          <w:sz w:val="24"/>
          <w:szCs w:val="24"/>
          <w:lang w:eastAsia="ar-SA"/>
        </w:rPr>
        <w:t xml:space="preserve"> mars 2022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1701"/>
        <w:gridCol w:w="1701"/>
        <w:gridCol w:w="1701"/>
        <w:gridCol w:w="1701"/>
      </w:tblGrid>
      <w:tr w:rsidR="00533A7E" w:rsidRPr="001719CA" w:rsidTr="00061D80">
        <w:trPr>
          <w:trHeight w:val="597"/>
          <w:jc w:val="center"/>
        </w:trPr>
        <w:tc>
          <w:tcPr>
            <w:tcW w:w="1842" w:type="dxa"/>
            <w:gridSpan w:val="2"/>
            <w:shd w:val="clear" w:color="auto" w:fill="D9D9D9"/>
            <w:vAlign w:val="center"/>
          </w:tcPr>
          <w:p w:rsidR="00533A7E" w:rsidRPr="00061D80" w:rsidRDefault="00533A7E" w:rsidP="008768D6">
            <w:pPr>
              <w:suppressAutoHyphens/>
              <w:jc w:val="center"/>
              <w:rPr>
                <w:u w:val="single"/>
                <w:lang w:eastAsia="ar-SA"/>
              </w:rPr>
            </w:pPr>
            <w:r w:rsidRPr="00061D80">
              <w:rPr>
                <w:u w:val="single"/>
                <w:lang w:eastAsia="ar-SA"/>
              </w:rPr>
              <w:t>Logement</w:t>
            </w:r>
          </w:p>
        </w:tc>
        <w:tc>
          <w:tcPr>
            <w:tcW w:w="1701" w:type="dxa"/>
            <w:shd w:val="clear" w:color="auto" w:fill="D9D9D9"/>
            <w:vAlign w:val="center"/>
          </w:tcPr>
          <w:p w:rsidR="00533A7E" w:rsidRPr="00061D80" w:rsidRDefault="00533A7E" w:rsidP="008768D6">
            <w:pPr>
              <w:suppressAutoHyphens/>
              <w:jc w:val="center"/>
              <w:rPr>
                <w:u w:val="single"/>
                <w:lang w:eastAsia="ar-SA"/>
              </w:rPr>
            </w:pPr>
            <w:r w:rsidRPr="00061D80">
              <w:rPr>
                <w:u w:val="single"/>
                <w:lang w:eastAsia="ar-SA"/>
              </w:rPr>
              <w:t>Surface (en m²)</w:t>
            </w:r>
          </w:p>
        </w:tc>
        <w:tc>
          <w:tcPr>
            <w:tcW w:w="1701" w:type="dxa"/>
            <w:shd w:val="clear" w:color="auto" w:fill="D9D9D9"/>
            <w:vAlign w:val="center"/>
          </w:tcPr>
          <w:p w:rsidR="00533A7E" w:rsidRPr="00061D80" w:rsidRDefault="00533A7E" w:rsidP="008768D6">
            <w:pPr>
              <w:suppressAutoHyphens/>
              <w:jc w:val="center"/>
              <w:rPr>
                <w:u w:val="single"/>
                <w:lang w:eastAsia="ar-SA"/>
              </w:rPr>
            </w:pPr>
            <w:r w:rsidRPr="00061D80">
              <w:rPr>
                <w:u w:val="single"/>
                <w:lang w:eastAsia="ar-SA"/>
              </w:rPr>
              <w:t>Ancien tarif</w:t>
            </w:r>
          </w:p>
        </w:tc>
        <w:tc>
          <w:tcPr>
            <w:tcW w:w="1701" w:type="dxa"/>
            <w:shd w:val="clear" w:color="auto" w:fill="D9D9D9"/>
            <w:vAlign w:val="center"/>
          </w:tcPr>
          <w:p w:rsidR="00533A7E" w:rsidRPr="00061D80" w:rsidRDefault="00533A7E" w:rsidP="008768D6">
            <w:pPr>
              <w:suppressAutoHyphens/>
              <w:jc w:val="center"/>
              <w:rPr>
                <w:u w:val="single"/>
                <w:lang w:eastAsia="ar-SA"/>
              </w:rPr>
            </w:pPr>
            <w:r w:rsidRPr="00061D80">
              <w:rPr>
                <w:u w:val="single"/>
                <w:lang w:eastAsia="ar-SA"/>
              </w:rPr>
              <w:t>Nouveau tarif</w:t>
            </w:r>
          </w:p>
        </w:tc>
      </w:tr>
      <w:tr w:rsidR="00533A7E" w:rsidRPr="001719CA" w:rsidTr="00061D80">
        <w:trPr>
          <w:gridBefore w:val="1"/>
          <w:wBefore w:w="141" w:type="dxa"/>
          <w:trHeight w:val="353"/>
          <w:jc w:val="center"/>
        </w:trPr>
        <w:tc>
          <w:tcPr>
            <w:tcW w:w="1701" w:type="dxa"/>
            <w:shd w:val="clear" w:color="auto" w:fill="D9D9D9"/>
            <w:vAlign w:val="center"/>
          </w:tcPr>
          <w:p w:rsidR="00533A7E" w:rsidRPr="00061D80" w:rsidRDefault="00533A7E" w:rsidP="008768D6">
            <w:pPr>
              <w:suppressAutoHyphens/>
              <w:jc w:val="center"/>
              <w:rPr>
                <w:b/>
                <w:bCs/>
                <w:lang w:eastAsia="ar-SA"/>
              </w:rPr>
            </w:pPr>
            <w:r w:rsidRPr="00061D80">
              <w:rPr>
                <w:b/>
                <w:bCs/>
                <w:lang w:eastAsia="ar-SA"/>
              </w:rPr>
              <w:t>Studio</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29</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35</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35</w:t>
            </w:r>
          </w:p>
        </w:tc>
      </w:tr>
      <w:tr w:rsidR="00533A7E" w:rsidRPr="001719CA" w:rsidTr="00061D80">
        <w:trPr>
          <w:gridBefore w:val="1"/>
          <w:wBefore w:w="141" w:type="dxa"/>
          <w:jc w:val="center"/>
        </w:trPr>
        <w:tc>
          <w:tcPr>
            <w:tcW w:w="1701" w:type="dxa"/>
            <w:shd w:val="clear" w:color="auto" w:fill="D9D9D9"/>
            <w:vAlign w:val="center"/>
          </w:tcPr>
          <w:p w:rsidR="00533A7E" w:rsidRPr="00061D80" w:rsidRDefault="00533A7E" w:rsidP="008768D6">
            <w:pPr>
              <w:suppressAutoHyphens/>
              <w:jc w:val="center"/>
              <w:rPr>
                <w:b/>
                <w:bCs/>
                <w:lang w:eastAsia="ar-SA"/>
              </w:rPr>
            </w:pPr>
            <w:r w:rsidRPr="00061D80">
              <w:rPr>
                <w:b/>
                <w:bCs/>
                <w:lang w:eastAsia="ar-SA"/>
              </w:rPr>
              <w:t>T2 rdch</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46</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30</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45</w:t>
            </w:r>
          </w:p>
        </w:tc>
      </w:tr>
      <w:tr w:rsidR="00533A7E" w:rsidRPr="001719CA" w:rsidTr="00061D80">
        <w:trPr>
          <w:gridBefore w:val="1"/>
          <w:wBefore w:w="141" w:type="dxa"/>
          <w:jc w:val="center"/>
        </w:trPr>
        <w:tc>
          <w:tcPr>
            <w:tcW w:w="1701" w:type="dxa"/>
            <w:shd w:val="clear" w:color="auto" w:fill="D9D9D9"/>
            <w:vAlign w:val="center"/>
          </w:tcPr>
          <w:p w:rsidR="00533A7E" w:rsidRPr="00061D80" w:rsidRDefault="00533A7E" w:rsidP="008768D6">
            <w:pPr>
              <w:suppressAutoHyphens/>
              <w:jc w:val="center"/>
              <w:rPr>
                <w:b/>
                <w:bCs/>
                <w:lang w:eastAsia="ar-SA"/>
              </w:rPr>
            </w:pPr>
            <w:r w:rsidRPr="00061D80">
              <w:rPr>
                <w:b/>
                <w:bCs/>
                <w:lang w:eastAsia="ar-SA"/>
              </w:rPr>
              <w:t>T2 rdch</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49</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38</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55</w:t>
            </w:r>
          </w:p>
        </w:tc>
      </w:tr>
      <w:tr w:rsidR="00533A7E" w:rsidRPr="001719CA" w:rsidTr="00061D80">
        <w:trPr>
          <w:gridBefore w:val="1"/>
          <w:wBefore w:w="141" w:type="dxa"/>
          <w:jc w:val="center"/>
        </w:trPr>
        <w:tc>
          <w:tcPr>
            <w:tcW w:w="1701" w:type="dxa"/>
            <w:shd w:val="clear" w:color="auto" w:fill="D9D9D9"/>
            <w:vAlign w:val="center"/>
          </w:tcPr>
          <w:p w:rsidR="00533A7E" w:rsidRPr="00061D80" w:rsidRDefault="00533A7E" w:rsidP="008768D6">
            <w:pPr>
              <w:suppressAutoHyphens/>
              <w:jc w:val="center"/>
              <w:rPr>
                <w:b/>
                <w:bCs/>
                <w:lang w:eastAsia="ar-SA"/>
              </w:rPr>
            </w:pPr>
            <w:r w:rsidRPr="00061D80">
              <w:rPr>
                <w:b/>
                <w:bCs/>
                <w:lang w:eastAsia="ar-SA"/>
              </w:rPr>
              <w:t>T3 étage est</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55</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45</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60</w:t>
            </w:r>
          </w:p>
        </w:tc>
      </w:tr>
      <w:tr w:rsidR="00533A7E" w:rsidRPr="001719CA" w:rsidTr="00061D80">
        <w:trPr>
          <w:gridBefore w:val="1"/>
          <w:wBefore w:w="141" w:type="dxa"/>
          <w:jc w:val="center"/>
        </w:trPr>
        <w:tc>
          <w:tcPr>
            <w:tcW w:w="1701" w:type="dxa"/>
            <w:shd w:val="clear" w:color="auto" w:fill="D9D9D9"/>
            <w:vAlign w:val="center"/>
          </w:tcPr>
          <w:p w:rsidR="00533A7E" w:rsidRPr="00061D80" w:rsidRDefault="00533A7E" w:rsidP="008768D6">
            <w:pPr>
              <w:suppressAutoHyphens/>
              <w:jc w:val="center"/>
              <w:rPr>
                <w:b/>
                <w:bCs/>
                <w:lang w:eastAsia="ar-SA"/>
              </w:rPr>
            </w:pPr>
            <w:r w:rsidRPr="00061D80">
              <w:rPr>
                <w:b/>
                <w:bCs/>
                <w:lang w:eastAsia="ar-SA"/>
              </w:rPr>
              <w:t>T2 étage ouest</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41</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38</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45</w:t>
            </w:r>
          </w:p>
        </w:tc>
      </w:tr>
      <w:tr w:rsidR="00533A7E" w:rsidRPr="001719CA" w:rsidTr="00061D80">
        <w:trPr>
          <w:gridBefore w:val="1"/>
          <w:wBefore w:w="141" w:type="dxa"/>
          <w:jc w:val="center"/>
        </w:trPr>
        <w:tc>
          <w:tcPr>
            <w:tcW w:w="1701" w:type="dxa"/>
            <w:shd w:val="clear" w:color="auto" w:fill="D9D9D9"/>
            <w:vAlign w:val="center"/>
          </w:tcPr>
          <w:p w:rsidR="00533A7E" w:rsidRPr="00061D80" w:rsidRDefault="00533A7E" w:rsidP="008768D6">
            <w:pPr>
              <w:suppressAutoHyphens/>
              <w:jc w:val="center"/>
              <w:rPr>
                <w:b/>
                <w:bCs/>
                <w:lang w:eastAsia="ar-SA"/>
              </w:rPr>
            </w:pPr>
            <w:r w:rsidRPr="00061D80">
              <w:rPr>
                <w:b/>
                <w:bCs/>
                <w:lang w:eastAsia="ar-SA"/>
              </w:rPr>
              <w:t>T5 2</w:t>
            </w:r>
            <w:r w:rsidRPr="00061D80">
              <w:rPr>
                <w:b/>
                <w:bCs/>
                <w:vertAlign w:val="superscript"/>
                <w:lang w:eastAsia="ar-SA"/>
              </w:rPr>
              <w:t>e</w:t>
            </w:r>
            <w:r w:rsidRPr="00061D80">
              <w:rPr>
                <w:b/>
                <w:bCs/>
                <w:lang w:eastAsia="ar-SA"/>
              </w:rPr>
              <w:t xml:space="preserve"> étage</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97</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31</w:t>
            </w:r>
          </w:p>
        </w:tc>
        <w:tc>
          <w:tcPr>
            <w:tcW w:w="1701" w:type="dxa"/>
            <w:shd w:val="clear" w:color="auto" w:fill="auto"/>
            <w:vAlign w:val="center"/>
          </w:tcPr>
          <w:p w:rsidR="00533A7E" w:rsidRPr="00061D80" w:rsidRDefault="00533A7E" w:rsidP="008768D6">
            <w:pPr>
              <w:suppressAutoHyphens/>
              <w:jc w:val="center"/>
              <w:rPr>
                <w:lang w:eastAsia="ar-SA"/>
              </w:rPr>
            </w:pPr>
            <w:r w:rsidRPr="00061D80">
              <w:rPr>
                <w:lang w:eastAsia="ar-SA"/>
              </w:rPr>
              <w:t>80</w:t>
            </w:r>
          </w:p>
        </w:tc>
      </w:tr>
    </w:tbl>
    <w:p w:rsidR="00533A7E" w:rsidRDefault="00533A7E" w:rsidP="00061D80">
      <w:pPr>
        <w:pStyle w:val="Paragraphedeliste"/>
        <w:spacing w:before="120"/>
        <w:ind w:left="360"/>
        <w:rPr>
          <w:sz w:val="24"/>
          <w:szCs w:val="24"/>
          <w:lang w:eastAsia="ar-SA"/>
        </w:rPr>
      </w:pPr>
      <w:r w:rsidRPr="001719CA">
        <w:rPr>
          <w:sz w:val="24"/>
          <w:szCs w:val="24"/>
          <w:lang w:eastAsia="ar-SA"/>
        </w:rPr>
        <w:t xml:space="preserve">Après avoir délibéré, le conseil municipal décide </w:t>
      </w:r>
      <w:r w:rsidR="00061D80">
        <w:rPr>
          <w:sz w:val="24"/>
          <w:szCs w:val="24"/>
          <w:lang w:eastAsia="ar-SA"/>
        </w:rPr>
        <w:t xml:space="preserve">à l’unanimité </w:t>
      </w:r>
      <w:r w:rsidRPr="001719CA">
        <w:rPr>
          <w:sz w:val="24"/>
          <w:szCs w:val="24"/>
          <w:lang w:eastAsia="ar-SA"/>
        </w:rPr>
        <w:t xml:space="preserve">de valider les nouveaux </w:t>
      </w:r>
      <w:r w:rsidR="00061D80">
        <w:rPr>
          <w:sz w:val="24"/>
          <w:szCs w:val="24"/>
          <w:lang w:eastAsia="ar-SA"/>
        </w:rPr>
        <w:t>tarifs.</w:t>
      </w:r>
    </w:p>
    <w:p w:rsidR="00061D80" w:rsidRPr="001719CA" w:rsidRDefault="00061D80" w:rsidP="00061D80">
      <w:pPr>
        <w:pStyle w:val="Paragraphedeliste"/>
        <w:spacing w:before="120"/>
        <w:ind w:left="360"/>
        <w:rPr>
          <w:sz w:val="24"/>
          <w:szCs w:val="24"/>
        </w:rPr>
      </w:pPr>
    </w:p>
    <w:p w:rsidR="00794228" w:rsidRPr="001719CA" w:rsidRDefault="00794228" w:rsidP="00794228">
      <w:pPr>
        <w:pStyle w:val="Paragraphedeliste"/>
        <w:numPr>
          <w:ilvl w:val="0"/>
          <w:numId w:val="5"/>
        </w:numPr>
        <w:rPr>
          <w:b/>
          <w:sz w:val="24"/>
          <w:szCs w:val="24"/>
          <w:u w:val="single"/>
        </w:rPr>
      </w:pPr>
      <w:r w:rsidRPr="001719CA">
        <w:rPr>
          <w:b/>
          <w:sz w:val="24"/>
          <w:szCs w:val="24"/>
          <w:u w:val="single"/>
        </w:rPr>
        <w:t>Adhésion à la certification PEFC – Gestion durable des Forêts</w:t>
      </w:r>
    </w:p>
    <w:p w:rsidR="00533A7E" w:rsidRDefault="00533A7E" w:rsidP="00F56D21">
      <w:pPr>
        <w:pStyle w:val="Paragraphedeliste"/>
        <w:ind w:left="360"/>
        <w:jc w:val="both"/>
        <w:rPr>
          <w:bCs/>
          <w:sz w:val="24"/>
          <w:szCs w:val="24"/>
        </w:rPr>
      </w:pPr>
      <w:r w:rsidRPr="001719CA">
        <w:rPr>
          <w:sz w:val="24"/>
          <w:szCs w:val="24"/>
        </w:rPr>
        <w:t xml:space="preserve">Monsieur le maire informe le conseil que l’adhésion à la certification forestière (PEFC) est arrivée à échéance le 31/12/2021. Il </w:t>
      </w:r>
      <w:r w:rsidR="00460361">
        <w:rPr>
          <w:sz w:val="24"/>
          <w:szCs w:val="24"/>
        </w:rPr>
        <w:t xml:space="preserve">propose </w:t>
      </w:r>
      <w:r w:rsidRPr="001719CA">
        <w:rPr>
          <w:sz w:val="24"/>
          <w:szCs w:val="24"/>
        </w:rPr>
        <w:t xml:space="preserve">son renouvellement à partir du 01/01/2022 pour une durée de 5 ans. La </w:t>
      </w:r>
      <w:r w:rsidR="00460361">
        <w:rPr>
          <w:sz w:val="24"/>
          <w:szCs w:val="24"/>
        </w:rPr>
        <w:t xml:space="preserve">surface concernée est </w:t>
      </w:r>
      <w:r w:rsidRPr="001719CA">
        <w:rPr>
          <w:sz w:val="24"/>
          <w:szCs w:val="24"/>
        </w:rPr>
        <w:t>de 743 ha 10 a</w:t>
      </w:r>
      <w:r w:rsidR="00460361">
        <w:rPr>
          <w:sz w:val="24"/>
          <w:szCs w:val="24"/>
        </w:rPr>
        <w:t>. Le</w:t>
      </w:r>
      <w:r w:rsidRPr="001719CA">
        <w:rPr>
          <w:sz w:val="24"/>
          <w:szCs w:val="24"/>
        </w:rPr>
        <w:t xml:space="preserve"> montant à l’hectare est de 0.65 € + frais d’adhésion 20 € soit une cotisation à 503 €.</w:t>
      </w:r>
      <w:r w:rsidRPr="001719CA">
        <w:rPr>
          <w:sz w:val="24"/>
          <w:szCs w:val="24"/>
        </w:rPr>
        <w:tab/>
      </w:r>
      <w:r w:rsidR="00CE03AF">
        <w:rPr>
          <w:sz w:val="24"/>
          <w:szCs w:val="24"/>
        </w:rPr>
        <w:tab/>
      </w:r>
      <w:r w:rsidR="00CE03AF">
        <w:rPr>
          <w:sz w:val="24"/>
          <w:szCs w:val="24"/>
        </w:rPr>
        <w:tab/>
      </w:r>
      <w:r w:rsidR="00CE03AF">
        <w:rPr>
          <w:sz w:val="24"/>
          <w:szCs w:val="24"/>
        </w:rPr>
        <w:tab/>
      </w:r>
      <w:r w:rsidRPr="001719CA">
        <w:rPr>
          <w:sz w:val="24"/>
          <w:szCs w:val="24"/>
        </w:rPr>
        <w:t>Votant : 14</w:t>
      </w:r>
      <w:r w:rsidRPr="001719CA">
        <w:rPr>
          <w:sz w:val="24"/>
          <w:szCs w:val="24"/>
        </w:rPr>
        <w:tab/>
      </w:r>
      <w:r w:rsidRPr="001719CA">
        <w:rPr>
          <w:sz w:val="24"/>
          <w:szCs w:val="24"/>
        </w:rPr>
        <w:tab/>
        <w:t>Pour : 13</w:t>
      </w:r>
      <w:r w:rsidRPr="001719CA">
        <w:rPr>
          <w:i/>
          <w:iCs/>
          <w:sz w:val="24"/>
          <w:szCs w:val="24"/>
        </w:rPr>
        <w:t xml:space="preserve"> </w:t>
      </w:r>
      <w:r w:rsidRPr="001719CA">
        <w:rPr>
          <w:i/>
          <w:iCs/>
          <w:sz w:val="24"/>
          <w:szCs w:val="24"/>
        </w:rPr>
        <w:tab/>
      </w:r>
      <w:r w:rsidRPr="001719CA">
        <w:rPr>
          <w:bCs/>
          <w:sz w:val="24"/>
          <w:szCs w:val="24"/>
        </w:rPr>
        <w:t>Abstention : 1</w:t>
      </w:r>
    </w:p>
    <w:p w:rsidR="00061D80" w:rsidRPr="001719CA" w:rsidRDefault="00061D80" w:rsidP="00F56D21">
      <w:pPr>
        <w:pStyle w:val="Paragraphedeliste"/>
        <w:ind w:left="360"/>
        <w:jc w:val="both"/>
        <w:rPr>
          <w:i/>
          <w:iCs/>
          <w:sz w:val="24"/>
          <w:szCs w:val="24"/>
        </w:rPr>
      </w:pPr>
    </w:p>
    <w:p w:rsidR="006C4F6C" w:rsidRPr="001719CA" w:rsidRDefault="00794228" w:rsidP="00794228">
      <w:pPr>
        <w:pStyle w:val="Paragraphedeliste"/>
        <w:numPr>
          <w:ilvl w:val="0"/>
          <w:numId w:val="5"/>
        </w:numPr>
        <w:rPr>
          <w:b/>
          <w:sz w:val="24"/>
          <w:szCs w:val="24"/>
          <w:u w:val="single"/>
        </w:rPr>
      </w:pPr>
      <w:r w:rsidRPr="001719CA">
        <w:rPr>
          <w:b/>
          <w:sz w:val="24"/>
          <w:szCs w:val="24"/>
          <w:u w:val="single"/>
        </w:rPr>
        <w:t>Demande d’emplacement pour camion pizza et modification de la tarification</w:t>
      </w:r>
    </w:p>
    <w:p w:rsidR="00533A7E" w:rsidRPr="001719CA" w:rsidRDefault="00CC6B52" w:rsidP="00533A7E">
      <w:pPr>
        <w:suppressAutoHyphens/>
        <w:jc w:val="both"/>
        <w:rPr>
          <w:sz w:val="24"/>
          <w:szCs w:val="24"/>
          <w:lang w:eastAsia="ar-SA"/>
        </w:rPr>
      </w:pPr>
      <w:bookmarkStart w:id="3" w:name="_Hlk79672531"/>
      <w:r w:rsidRPr="001719CA">
        <w:rPr>
          <w:sz w:val="24"/>
          <w:szCs w:val="24"/>
          <w:lang w:eastAsia="ar-SA"/>
        </w:rPr>
        <w:t xml:space="preserve">Le </w:t>
      </w:r>
      <w:r w:rsidR="00533A7E" w:rsidRPr="001719CA">
        <w:rPr>
          <w:sz w:val="24"/>
          <w:szCs w:val="24"/>
          <w:lang w:eastAsia="ar-SA"/>
        </w:rPr>
        <w:t>tarif</w:t>
      </w:r>
      <w:r w:rsidRPr="001719CA">
        <w:rPr>
          <w:sz w:val="24"/>
          <w:szCs w:val="24"/>
          <w:lang w:eastAsia="ar-SA"/>
        </w:rPr>
        <w:t xml:space="preserve"> pour</w:t>
      </w:r>
      <w:r w:rsidR="00533A7E" w:rsidRPr="001719CA">
        <w:rPr>
          <w:sz w:val="24"/>
          <w:szCs w:val="24"/>
          <w:lang w:eastAsia="ar-SA"/>
        </w:rPr>
        <w:t xml:space="preserve"> l’emplacement « PIZZA CYRIL » le vendredi pa</w:t>
      </w:r>
      <w:r w:rsidRPr="001719CA">
        <w:rPr>
          <w:sz w:val="24"/>
          <w:szCs w:val="24"/>
          <w:lang w:eastAsia="ar-SA"/>
        </w:rPr>
        <w:t>ssera</w:t>
      </w:r>
      <w:r w:rsidR="00533A7E" w:rsidRPr="001719CA">
        <w:rPr>
          <w:sz w:val="24"/>
          <w:szCs w:val="24"/>
          <w:lang w:eastAsia="ar-SA"/>
        </w:rPr>
        <w:t xml:space="preserve"> de 100</w:t>
      </w:r>
      <w:r w:rsidRPr="001719CA">
        <w:rPr>
          <w:sz w:val="24"/>
          <w:szCs w:val="24"/>
          <w:lang w:eastAsia="ar-SA"/>
        </w:rPr>
        <w:t xml:space="preserve"> </w:t>
      </w:r>
      <w:r w:rsidR="00533A7E" w:rsidRPr="001719CA">
        <w:rPr>
          <w:sz w:val="24"/>
          <w:szCs w:val="24"/>
          <w:lang w:eastAsia="ar-SA"/>
        </w:rPr>
        <w:t>€ à 120 € pour l’année.</w:t>
      </w:r>
      <w:r w:rsidR="00533A7E" w:rsidRPr="001719CA">
        <w:rPr>
          <w:sz w:val="24"/>
          <w:szCs w:val="24"/>
          <w:lang w:eastAsia="ar-SA"/>
        </w:rPr>
        <w:tab/>
      </w:r>
      <w:r w:rsidR="00CE03AF">
        <w:rPr>
          <w:sz w:val="24"/>
          <w:szCs w:val="24"/>
          <w:lang w:eastAsia="ar-SA"/>
        </w:rPr>
        <w:tab/>
      </w:r>
      <w:r w:rsidR="00CE03AF">
        <w:rPr>
          <w:sz w:val="24"/>
          <w:szCs w:val="24"/>
          <w:lang w:eastAsia="ar-SA"/>
        </w:rPr>
        <w:tab/>
      </w:r>
      <w:r w:rsidR="00533A7E" w:rsidRPr="001719CA">
        <w:rPr>
          <w:sz w:val="24"/>
          <w:szCs w:val="24"/>
          <w:lang w:eastAsia="ar-SA"/>
        </w:rPr>
        <w:t>Votants : 14</w:t>
      </w:r>
      <w:r w:rsidR="00533A7E" w:rsidRPr="001719CA">
        <w:rPr>
          <w:sz w:val="24"/>
          <w:szCs w:val="24"/>
          <w:lang w:eastAsia="ar-SA"/>
        </w:rPr>
        <w:tab/>
      </w:r>
      <w:r w:rsidR="00533A7E" w:rsidRPr="001719CA">
        <w:rPr>
          <w:sz w:val="24"/>
          <w:szCs w:val="24"/>
          <w:lang w:eastAsia="ar-SA"/>
        </w:rPr>
        <w:tab/>
        <w:t>Pour : 12</w:t>
      </w:r>
      <w:r w:rsidR="00533A7E" w:rsidRPr="001719CA">
        <w:rPr>
          <w:sz w:val="24"/>
          <w:szCs w:val="24"/>
          <w:lang w:eastAsia="ar-SA"/>
        </w:rPr>
        <w:tab/>
        <w:t>Contre : 2</w:t>
      </w:r>
    </w:p>
    <w:p w:rsidR="00533A7E" w:rsidRDefault="00533A7E" w:rsidP="00AE5743">
      <w:pPr>
        <w:jc w:val="both"/>
        <w:rPr>
          <w:sz w:val="24"/>
          <w:szCs w:val="24"/>
          <w:lang w:eastAsia="ar-SA"/>
        </w:rPr>
      </w:pPr>
      <w:r w:rsidRPr="001719CA">
        <w:rPr>
          <w:sz w:val="24"/>
          <w:szCs w:val="24"/>
        </w:rPr>
        <w:t xml:space="preserve"> </w:t>
      </w:r>
      <w:r w:rsidR="007B11E9">
        <w:rPr>
          <w:sz w:val="24"/>
          <w:szCs w:val="24"/>
        </w:rPr>
        <w:t>Un demande émane d’un commerçant pour</w:t>
      </w:r>
      <w:r w:rsidRPr="001719CA">
        <w:rPr>
          <w:sz w:val="24"/>
          <w:szCs w:val="24"/>
        </w:rPr>
        <w:t xml:space="preserve"> </w:t>
      </w:r>
      <w:r w:rsidR="005F07C4" w:rsidRPr="001719CA">
        <w:rPr>
          <w:sz w:val="24"/>
          <w:szCs w:val="24"/>
        </w:rPr>
        <w:t>i</w:t>
      </w:r>
      <w:r w:rsidRPr="001719CA">
        <w:rPr>
          <w:sz w:val="24"/>
          <w:szCs w:val="24"/>
        </w:rPr>
        <w:t>nstaller</w:t>
      </w:r>
      <w:r w:rsidR="005F07C4" w:rsidRPr="001719CA">
        <w:rPr>
          <w:sz w:val="24"/>
          <w:szCs w:val="24"/>
        </w:rPr>
        <w:t xml:space="preserve"> son camion pizza</w:t>
      </w:r>
      <w:r w:rsidRPr="001719CA">
        <w:rPr>
          <w:sz w:val="24"/>
          <w:szCs w:val="24"/>
        </w:rPr>
        <w:t xml:space="preserve"> à Anteuil le lundi.</w:t>
      </w:r>
      <w:r w:rsidR="00061D80">
        <w:rPr>
          <w:sz w:val="24"/>
          <w:szCs w:val="24"/>
        </w:rPr>
        <w:t xml:space="preserve"> </w:t>
      </w:r>
      <w:r w:rsidRPr="001719CA">
        <w:rPr>
          <w:sz w:val="24"/>
          <w:szCs w:val="24"/>
        </w:rPr>
        <w:t>Le conseil municipal décide de ne pas donner suite à cette demande dès lors qu’un commerce identique est déjà présent chaque vendredi sur la commune.</w:t>
      </w:r>
      <w:r w:rsidR="00AE5743">
        <w:rPr>
          <w:sz w:val="24"/>
          <w:szCs w:val="24"/>
        </w:rPr>
        <w:t xml:space="preserve"> </w:t>
      </w:r>
      <w:r w:rsidR="00460361">
        <w:rPr>
          <w:sz w:val="24"/>
          <w:szCs w:val="24"/>
        </w:rPr>
        <w:t xml:space="preserve">        Pour 6        </w:t>
      </w:r>
      <w:r w:rsidRPr="001719CA">
        <w:rPr>
          <w:sz w:val="24"/>
          <w:szCs w:val="24"/>
          <w:lang w:eastAsia="ar-SA"/>
        </w:rPr>
        <w:t>Contre : 8</w:t>
      </w:r>
    </w:p>
    <w:p w:rsidR="006C4F6C" w:rsidRPr="001719CA" w:rsidRDefault="00794228" w:rsidP="00794228">
      <w:pPr>
        <w:pStyle w:val="Paragraphedeliste"/>
        <w:numPr>
          <w:ilvl w:val="0"/>
          <w:numId w:val="5"/>
        </w:numPr>
        <w:rPr>
          <w:b/>
          <w:sz w:val="24"/>
          <w:szCs w:val="24"/>
          <w:u w:val="single"/>
        </w:rPr>
      </w:pPr>
      <w:r w:rsidRPr="001719CA">
        <w:rPr>
          <w:b/>
          <w:sz w:val="24"/>
          <w:szCs w:val="24"/>
          <w:u w:val="single"/>
        </w:rPr>
        <w:t>Délibération TCFE reversement commune – Taxe sur consommation finale électricité</w:t>
      </w:r>
    </w:p>
    <w:p w:rsidR="00794228" w:rsidRDefault="00533A7E" w:rsidP="001719CA">
      <w:pPr>
        <w:jc w:val="both"/>
        <w:rPr>
          <w:iCs/>
          <w:sz w:val="24"/>
          <w:szCs w:val="24"/>
        </w:rPr>
      </w:pPr>
      <w:r w:rsidRPr="001719CA">
        <w:rPr>
          <w:sz w:val="24"/>
          <w:szCs w:val="24"/>
        </w:rPr>
        <w:t xml:space="preserve">Le Comité Syndical du SYDED a délibéré pour appliquer la </w:t>
      </w:r>
      <w:r w:rsidR="00CE03AF">
        <w:rPr>
          <w:sz w:val="24"/>
          <w:szCs w:val="24"/>
        </w:rPr>
        <w:t>T</w:t>
      </w:r>
      <w:r w:rsidRPr="001719CA">
        <w:rPr>
          <w:sz w:val="24"/>
          <w:szCs w:val="24"/>
        </w:rPr>
        <w:t>axe sur la Consommation Finale d’Electricité au coefficient 8,5 à compter du 1</w:t>
      </w:r>
      <w:r w:rsidRPr="001719CA">
        <w:rPr>
          <w:sz w:val="24"/>
          <w:szCs w:val="24"/>
          <w:vertAlign w:val="superscript"/>
        </w:rPr>
        <w:t>er</w:t>
      </w:r>
      <w:r w:rsidRPr="001719CA">
        <w:rPr>
          <w:sz w:val="24"/>
          <w:szCs w:val="24"/>
        </w:rPr>
        <w:t xml:space="preserve"> janvier 2022 sur le territoire de</w:t>
      </w:r>
      <w:r w:rsidR="00460361">
        <w:rPr>
          <w:sz w:val="24"/>
          <w:szCs w:val="24"/>
        </w:rPr>
        <w:t>s</w:t>
      </w:r>
      <w:r w:rsidRPr="001719CA">
        <w:rPr>
          <w:sz w:val="24"/>
          <w:szCs w:val="24"/>
        </w:rPr>
        <w:t xml:space="preserve"> communes membres dont la</w:t>
      </w:r>
      <w:r w:rsidR="00460361">
        <w:rPr>
          <w:sz w:val="24"/>
          <w:szCs w:val="24"/>
        </w:rPr>
        <w:t xml:space="preserve"> commune d’Anteuil. L</w:t>
      </w:r>
      <w:r w:rsidRPr="001719CA">
        <w:rPr>
          <w:sz w:val="24"/>
          <w:szCs w:val="24"/>
        </w:rPr>
        <w:t xml:space="preserve">e SYDED </w:t>
      </w:r>
      <w:r w:rsidR="00460361">
        <w:rPr>
          <w:sz w:val="24"/>
          <w:szCs w:val="24"/>
        </w:rPr>
        <w:t>reversera à</w:t>
      </w:r>
      <w:r w:rsidRPr="001719CA">
        <w:rPr>
          <w:sz w:val="24"/>
          <w:szCs w:val="24"/>
        </w:rPr>
        <w:t xml:space="preserve"> la commune 25% du montant de la taxe perçue sur le territoire.</w:t>
      </w:r>
      <w:r w:rsidRPr="001719CA">
        <w:rPr>
          <w:iCs/>
          <w:sz w:val="24"/>
          <w:szCs w:val="24"/>
        </w:rPr>
        <w:tab/>
      </w:r>
      <w:r w:rsidR="00CE03AF">
        <w:rPr>
          <w:iCs/>
          <w:sz w:val="24"/>
          <w:szCs w:val="24"/>
        </w:rPr>
        <w:tab/>
      </w:r>
      <w:r w:rsidR="00CE03AF">
        <w:rPr>
          <w:iCs/>
          <w:sz w:val="24"/>
          <w:szCs w:val="24"/>
        </w:rPr>
        <w:tab/>
      </w:r>
      <w:r w:rsidR="00794228" w:rsidRPr="001719CA">
        <w:rPr>
          <w:iCs/>
          <w:sz w:val="24"/>
          <w:szCs w:val="24"/>
        </w:rPr>
        <w:t>Votants : 14</w:t>
      </w:r>
      <w:r w:rsidR="00794228" w:rsidRPr="001719CA">
        <w:rPr>
          <w:iCs/>
          <w:sz w:val="24"/>
          <w:szCs w:val="24"/>
        </w:rPr>
        <w:tab/>
      </w:r>
      <w:r w:rsidR="00794228" w:rsidRPr="001719CA">
        <w:rPr>
          <w:iCs/>
          <w:sz w:val="24"/>
          <w:szCs w:val="24"/>
        </w:rPr>
        <w:tab/>
        <w:t>Pour : 14</w:t>
      </w:r>
    </w:p>
    <w:p w:rsidR="00AE5743" w:rsidRPr="00AE5743" w:rsidRDefault="00AE5743" w:rsidP="00AE5743">
      <w:pPr>
        <w:pStyle w:val="Paragraphedeliste"/>
        <w:numPr>
          <w:ilvl w:val="0"/>
          <w:numId w:val="5"/>
        </w:numPr>
        <w:jc w:val="both"/>
        <w:rPr>
          <w:iCs/>
          <w:sz w:val="24"/>
          <w:szCs w:val="24"/>
        </w:rPr>
      </w:pPr>
      <w:r>
        <w:rPr>
          <w:b/>
          <w:sz w:val="24"/>
          <w:szCs w:val="24"/>
          <w:u w:val="single"/>
        </w:rPr>
        <w:t>Travaux Sylvicoles 2022.</w:t>
      </w:r>
    </w:p>
    <w:p w:rsidR="00AE5743" w:rsidRDefault="003A518E" w:rsidP="00AE5743">
      <w:pPr>
        <w:jc w:val="both"/>
        <w:rPr>
          <w:iCs/>
          <w:sz w:val="24"/>
          <w:szCs w:val="24"/>
        </w:rPr>
      </w:pPr>
      <w:r>
        <w:rPr>
          <w:iCs/>
          <w:sz w:val="24"/>
          <w:szCs w:val="24"/>
        </w:rPr>
        <w:t>L</w:t>
      </w:r>
      <w:r w:rsidR="00460361">
        <w:rPr>
          <w:iCs/>
          <w:sz w:val="24"/>
          <w:szCs w:val="24"/>
        </w:rPr>
        <w:t>es travaux retenus</w:t>
      </w:r>
      <w:r w:rsidR="007F7A77">
        <w:rPr>
          <w:iCs/>
          <w:sz w:val="24"/>
          <w:szCs w:val="24"/>
        </w:rPr>
        <w:t xml:space="preserve"> par la commission forêts</w:t>
      </w:r>
      <w:r w:rsidR="00460361">
        <w:rPr>
          <w:iCs/>
          <w:sz w:val="24"/>
          <w:szCs w:val="24"/>
        </w:rPr>
        <w:t xml:space="preserve"> seront </w:t>
      </w:r>
      <w:r w:rsidR="007F7A77">
        <w:rPr>
          <w:iCs/>
          <w:sz w:val="24"/>
          <w:szCs w:val="24"/>
        </w:rPr>
        <w:t xml:space="preserve">mis à l’approbation lors </w:t>
      </w:r>
      <w:r w:rsidR="00460361">
        <w:rPr>
          <w:iCs/>
          <w:sz w:val="24"/>
          <w:szCs w:val="24"/>
        </w:rPr>
        <w:t>du prochain conseil municipal.</w:t>
      </w:r>
      <w:r w:rsidR="00AE5743">
        <w:rPr>
          <w:iCs/>
          <w:sz w:val="24"/>
          <w:szCs w:val="24"/>
        </w:rPr>
        <w:t xml:space="preserve"> </w:t>
      </w:r>
    </w:p>
    <w:p w:rsidR="00794228" w:rsidRPr="001719CA" w:rsidRDefault="00794228" w:rsidP="00794228">
      <w:pPr>
        <w:pStyle w:val="Paragraphedeliste"/>
        <w:numPr>
          <w:ilvl w:val="0"/>
          <w:numId w:val="5"/>
        </w:numPr>
        <w:rPr>
          <w:b/>
          <w:sz w:val="24"/>
          <w:szCs w:val="24"/>
          <w:u w:val="single"/>
        </w:rPr>
      </w:pPr>
      <w:r w:rsidRPr="001719CA">
        <w:rPr>
          <w:b/>
          <w:sz w:val="24"/>
          <w:szCs w:val="24"/>
          <w:u w:val="single"/>
        </w:rPr>
        <w:t>Demandes de subvention</w:t>
      </w:r>
      <w:r w:rsidR="00AE5743">
        <w:rPr>
          <w:b/>
          <w:sz w:val="24"/>
          <w:szCs w:val="24"/>
          <w:u w:val="single"/>
        </w:rPr>
        <w:t>s</w:t>
      </w:r>
    </w:p>
    <w:p w:rsidR="007B11E9" w:rsidRDefault="001735CA" w:rsidP="00061D80">
      <w:pPr>
        <w:spacing w:after="0"/>
        <w:jc w:val="both"/>
        <w:rPr>
          <w:sz w:val="24"/>
          <w:szCs w:val="24"/>
        </w:rPr>
      </w:pPr>
      <w:bookmarkStart w:id="4" w:name="_Hlk65486624"/>
      <w:r w:rsidRPr="001719CA">
        <w:rPr>
          <w:sz w:val="24"/>
          <w:szCs w:val="24"/>
        </w:rPr>
        <w:t>►</w:t>
      </w:r>
      <w:r>
        <w:rPr>
          <w:sz w:val="24"/>
          <w:szCs w:val="24"/>
        </w:rPr>
        <w:t xml:space="preserve"> </w:t>
      </w:r>
      <w:r w:rsidR="007B11E9">
        <w:rPr>
          <w:sz w:val="24"/>
          <w:szCs w:val="24"/>
        </w:rPr>
        <w:t xml:space="preserve"> </w:t>
      </w:r>
      <w:r w:rsidR="00533A7E" w:rsidRPr="001719CA">
        <w:rPr>
          <w:b/>
          <w:bCs/>
          <w:sz w:val="24"/>
          <w:szCs w:val="24"/>
        </w:rPr>
        <w:t>« Vaincre la Mucoviscidose » « les virades de l’espoir »</w:t>
      </w:r>
      <w:r>
        <w:rPr>
          <w:b/>
          <w:bCs/>
          <w:sz w:val="24"/>
          <w:szCs w:val="24"/>
        </w:rPr>
        <w:t xml:space="preserve"> </w:t>
      </w:r>
      <w:r w:rsidR="00533A7E" w:rsidRPr="001719CA">
        <w:rPr>
          <w:sz w:val="24"/>
          <w:szCs w:val="24"/>
        </w:rPr>
        <w:t xml:space="preserve">Une subvention de </w:t>
      </w:r>
      <w:r w:rsidR="00533A7E" w:rsidRPr="001719CA">
        <w:rPr>
          <w:b/>
          <w:bCs/>
          <w:sz w:val="24"/>
          <w:szCs w:val="24"/>
        </w:rPr>
        <w:t>100 €</w:t>
      </w:r>
      <w:r w:rsidR="00533A7E" w:rsidRPr="001719CA">
        <w:rPr>
          <w:sz w:val="24"/>
          <w:szCs w:val="24"/>
        </w:rPr>
        <w:t xml:space="preserve"> est accordée.</w:t>
      </w:r>
      <w:r w:rsidR="00061D80">
        <w:rPr>
          <w:sz w:val="24"/>
          <w:szCs w:val="24"/>
        </w:rPr>
        <w:t xml:space="preserve">   </w:t>
      </w:r>
      <w:r w:rsidR="00061D80">
        <w:rPr>
          <w:sz w:val="24"/>
          <w:szCs w:val="24"/>
        </w:rPr>
        <w:tab/>
      </w:r>
      <w:r w:rsidR="00533A7E" w:rsidRPr="001719CA">
        <w:rPr>
          <w:sz w:val="24"/>
          <w:szCs w:val="24"/>
        </w:rPr>
        <w:tab/>
      </w:r>
      <w:bookmarkEnd w:id="4"/>
      <w:r w:rsidR="007B11E9">
        <w:rPr>
          <w:sz w:val="24"/>
          <w:szCs w:val="24"/>
        </w:rPr>
        <w:tab/>
      </w:r>
      <w:bookmarkStart w:id="5" w:name="_Hlk65487497"/>
    </w:p>
    <w:p w:rsidR="007B11E9" w:rsidRDefault="00533A7E" w:rsidP="00061D80">
      <w:pPr>
        <w:spacing w:after="0"/>
        <w:jc w:val="both"/>
        <w:rPr>
          <w:sz w:val="24"/>
          <w:szCs w:val="24"/>
        </w:rPr>
      </w:pPr>
      <w:r w:rsidRPr="001719CA">
        <w:rPr>
          <w:sz w:val="24"/>
          <w:szCs w:val="24"/>
        </w:rPr>
        <w:t xml:space="preserve">► </w:t>
      </w:r>
      <w:r w:rsidR="007B11E9">
        <w:rPr>
          <w:sz w:val="24"/>
          <w:szCs w:val="24"/>
        </w:rPr>
        <w:t xml:space="preserve"> </w:t>
      </w:r>
      <w:r w:rsidR="00460361">
        <w:rPr>
          <w:sz w:val="24"/>
          <w:szCs w:val="24"/>
        </w:rPr>
        <w:t xml:space="preserve"> </w:t>
      </w:r>
      <w:r w:rsidRPr="001719CA">
        <w:rPr>
          <w:b/>
          <w:bCs/>
          <w:sz w:val="24"/>
          <w:szCs w:val="24"/>
        </w:rPr>
        <w:t>Union Musicale de San</w:t>
      </w:r>
      <w:r w:rsidR="00CE03AF">
        <w:rPr>
          <w:b/>
          <w:bCs/>
          <w:sz w:val="24"/>
          <w:szCs w:val="24"/>
        </w:rPr>
        <w:t>ç</w:t>
      </w:r>
      <w:r w:rsidRPr="001719CA">
        <w:rPr>
          <w:b/>
          <w:bCs/>
          <w:sz w:val="24"/>
          <w:szCs w:val="24"/>
        </w:rPr>
        <w:t>ey</w:t>
      </w:r>
      <w:r w:rsidRPr="001719CA">
        <w:rPr>
          <w:sz w:val="24"/>
          <w:szCs w:val="24"/>
        </w:rPr>
        <w:t xml:space="preserve">. Une subvention de </w:t>
      </w:r>
      <w:r w:rsidRPr="001719CA">
        <w:rPr>
          <w:b/>
          <w:bCs/>
          <w:sz w:val="24"/>
          <w:szCs w:val="24"/>
        </w:rPr>
        <w:t>200 €</w:t>
      </w:r>
      <w:r w:rsidRPr="001719CA">
        <w:rPr>
          <w:sz w:val="24"/>
          <w:szCs w:val="24"/>
        </w:rPr>
        <w:t xml:space="preserve"> est accordé</w:t>
      </w:r>
      <w:r w:rsidR="001735CA">
        <w:rPr>
          <w:sz w:val="24"/>
          <w:szCs w:val="24"/>
        </w:rPr>
        <w:t>e.</w:t>
      </w:r>
      <w:r w:rsidR="00061D80">
        <w:rPr>
          <w:sz w:val="24"/>
          <w:szCs w:val="24"/>
        </w:rPr>
        <w:tab/>
      </w:r>
      <w:bookmarkEnd w:id="5"/>
    </w:p>
    <w:p w:rsidR="00533A7E" w:rsidRPr="001719CA" w:rsidRDefault="00533A7E" w:rsidP="00061D80">
      <w:pPr>
        <w:spacing w:after="0"/>
        <w:jc w:val="both"/>
        <w:rPr>
          <w:i/>
          <w:iCs/>
          <w:sz w:val="24"/>
          <w:szCs w:val="24"/>
        </w:rPr>
      </w:pPr>
      <w:r w:rsidRPr="001719CA">
        <w:rPr>
          <w:sz w:val="24"/>
          <w:szCs w:val="24"/>
        </w:rPr>
        <w:t xml:space="preserve">► </w:t>
      </w:r>
      <w:r w:rsidR="007B11E9">
        <w:rPr>
          <w:sz w:val="24"/>
          <w:szCs w:val="24"/>
        </w:rPr>
        <w:t xml:space="preserve"> </w:t>
      </w:r>
      <w:r w:rsidR="00460361">
        <w:rPr>
          <w:sz w:val="24"/>
          <w:szCs w:val="24"/>
        </w:rPr>
        <w:t xml:space="preserve"> </w:t>
      </w:r>
      <w:r w:rsidR="00460361">
        <w:rPr>
          <w:b/>
          <w:bCs/>
          <w:sz w:val="24"/>
          <w:szCs w:val="24"/>
        </w:rPr>
        <w:t>La P</w:t>
      </w:r>
      <w:r w:rsidRPr="001719CA">
        <w:rPr>
          <w:b/>
          <w:bCs/>
          <w:sz w:val="24"/>
          <w:szCs w:val="24"/>
        </w:rPr>
        <w:t>révention routière</w:t>
      </w:r>
      <w:r w:rsidRPr="001719CA">
        <w:rPr>
          <w:sz w:val="24"/>
          <w:szCs w:val="24"/>
        </w:rPr>
        <w:t xml:space="preserve">. Une subvention de </w:t>
      </w:r>
      <w:r w:rsidRPr="001719CA">
        <w:rPr>
          <w:b/>
          <w:bCs/>
          <w:sz w:val="24"/>
          <w:szCs w:val="24"/>
        </w:rPr>
        <w:t>50 €</w:t>
      </w:r>
      <w:r w:rsidRPr="001719CA">
        <w:rPr>
          <w:sz w:val="24"/>
          <w:szCs w:val="24"/>
        </w:rPr>
        <w:t xml:space="preserve"> est accordé</w:t>
      </w:r>
      <w:r w:rsidR="007B11E9">
        <w:rPr>
          <w:sz w:val="24"/>
          <w:szCs w:val="24"/>
        </w:rPr>
        <w:t>e.</w:t>
      </w:r>
    </w:p>
    <w:p w:rsidR="007B11E9" w:rsidRDefault="00533A7E" w:rsidP="00061D80">
      <w:pPr>
        <w:spacing w:after="0"/>
        <w:jc w:val="both"/>
        <w:rPr>
          <w:i/>
          <w:iCs/>
          <w:sz w:val="24"/>
          <w:szCs w:val="24"/>
        </w:rPr>
      </w:pPr>
      <w:bookmarkStart w:id="6" w:name="_Hlk31727946"/>
      <w:r w:rsidRPr="001719CA">
        <w:rPr>
          <w:sz w:val="24"/>
          <w:szCs w:val="24"/>
        </w:rPr>
        <w:t>►</w:t>
      </w:r>
      <w:r w:rsidR="007B11E9">
        <w:rPr>
          <w:sz w:val="24"/>
          <w:szCs w:val="24"/>
        </w:rPr>
        <w:t xml:space="preserve">   </w:t>
      </w:r>
      <w:r w:rsidRPr="001719CA">
        <w:rPr>
          <w:b/>
          <w:bCs/>
          <w:sz w:val="24"/>
          <w:szCs w:val="24"/>
        </w:rPr>
        <w:t xml:space="preserve">Collège « Louis BONNEMAILLE » </w:t>
      </w:r>
      <w:r w:rsidRPr="001719CA">
        <w:rPr>
          <w:sz w:val="24"/>
          <w:szCs w:val="24"/>
        </w:rPr>
        <w:t xml:space="preserve">de </w:t>
      </w:r>
      <w:r w:rsidR="007B11E9">
        <w:rPr>
          <w:sz w:val="24"/>
          <w:szCs w:val="24"/>
        </w:rPr>
        <w:t xml:space="preserve">Pays de </w:t>
      </w:r>
      <w:r w:rsidRPr="001719CA">
        <w:rPr>
          <w:sz w:val="24"/>
          <w:szCs w:val="24"/>
        </w:rPr>
        <w:t>Clerval</w:t>
      </w:r>
      <w:r w:rsidR="007B11E9">
        <w:rPr>
          <w:sz w:val="24"/>
          <w:szCs w:val="24"/>
        </w:rPr>
        <w:t>. U</w:t>
      </w:r>
      <w:r w:rsidRPr="001719CA">
        <w:rPr>
          <w:sz w:val="24"/>
          <w:szCs w:val="24"/>
        </w:rPr>
        <w:t xml:space="preserve">ne subvention de 60 € par élève soit </w:t>
      </w:r>
      <w:r w:rsidRPr="001719CA">
        <w:rPr>
          <w:b/>
          <w:bCs/>
          <w:sz w:val="24"/>
          <w:szCs w:val="24"/>
        </w:rPr>
        <w:t>1560 €</w:t>
      </w:r>
      <w:r w:rsidRPr="001719CA">
        <w:rPr>
          <w:sz w:val="24"/>
          <w:szCs w:val="24"/>
        </w:rPr>
        <w:t xml:space="preserve"> est accordée.</w:t>
      </w:r>
      <w:r w:rsidRPr="001719CA">
        <w:rPr>
          <w:i/>
          <w:iCs/>
          <w:sz w:val="24"/>
          <w:szCs w:val="24"/>
        </w:rPr>
        <w:tab/>
      </w:r>
      <w:bookmarkEnd w:id="6"/>
    </w:p>
    <w:p w:rsidR="00061D80" w:rsidRDefault="00061D80" w:rsidP="00061D80">
      <w:pPr>
        <w:spacing w:after="0"/>
        <w:jc w:val="both"/>
        <w:rPr>
          <w:iCs/>
          <w:sz w:val="24"/>
          <w:szCs w:val="24"/>
        </w:rPr>
      </w:pPr>
      <w:r>
        <w:rPr>
          <w:i/>
          <w:iCs/>
          <w:sz w:val="24"/>
          <w:szCs w:val="24"/>
        </w:rPr>
        <w:t xml:space="preserve"> Cette subvention remplace la </w:t>
      </w:r>
      <w:r w:rsidR="001735CA">
        <w:rPr>
          <w:i/>
          <w:iCs/>
          <w:sz w:val="24"/>
          <w:szCs w:val="24"/>
        </w:rPr>
        <w:t xml:space="preserve">contribution </w:t>
      </w:r>
      <w:r>
        <w:rPr>
          <w:i/>
          <w:iCs/>
          <w:sz w:val="24"/>
          <w:szCs w:val="24"/>
        </w:rPr>
        <w:t>que la commune versait</w:t>
      </w:r>
      <w:r w:rsidR="001735CA">
        <w:rPr>
          <w:i/>
          <w:iCs/>
          <w:sz w:val="24"/>
          <w:szCs w:val="24"/>
        </w:rPr>
        <w:t xml:space="preserve"> au syndicat scolaire, calculée sur le nombre d’élèves et le nombre d’habitants. La commune étant sortie du syndicat scolaire, elle assure directement sa contribution au collège de Pays de Clerval par l’attribution d’une subvention au prorata des élèves fréquentant ce collège. Soit 26 eleves en 2022.</w:t>
      </w:r>
      <w:r>
        <w:rPr>
          <w:i/>
          <w:iCs/>
          <w:sz w:val="24"/>
          <w:szCs w:val="24"/>
        </w:rPr>
        <w:t xml:space="preserve"> </w:t>
      </w:r>
      <w:r w:rsidR="00460361">
        <w:rPr>
          <w:i/>
          <w:iCs/>
          <w:sz w:val="24"/>
          <w:szCs w:val="24"/>
        </w:rPr>
        <w:tab/>
      </w:r>
      <w:r w:rsidR="00460361">
        <w:rPr>
          <w:i/>
          <w:iCs/>
          <w:sz w:val="24"/>
          <w:szCs w:val="24"/>
        </w:rPr>
        <w:tab/>
      </w:r>
      <w:r w:rsidR="00460361">
        <w:rPr>
          <w:i/>
          <w:iCs/>
          <w:sz w:val="24"/>
          <w:szCs w:val="24"/>
        </w:rPr>
        <w:tab/>
      </w:r>
      <w:r w:rsidR="00460361">
        <w:rPr>
          <w:i/>
          <w:iCs/>
          <w:sz w:val="24"/>
          <w:szCs w:val="24"/>
        </w:rPr>
        <w:tab/>
      </w:r>
      <w:r w:rsidR="00460361" w:rsidRPr="00460361">
        <w:rPr>
          <w:iCs/>
          <w:sz w:val="24"/>
          <w:szCs w:val="24"/>
        </w:rPr>
        <w:t>Vote de ces différentes subventions à l’unanimité.</w:t>
      </w:r>
    </w:p>
    <w:p w:rsidR="00460361" w:rsidRPr="00460361" w:rsidRDefault="00460361" w:rsidP="00061D80">
      <w:pPr>
        <w:spacing w:after="0"/>
        <w:jc w:val="both"/>
        <w:rPr>
          <w:iCs/>
          <w:sz w:val="24"/>
          <w:szCs w:val="24"/>
        </w:rPr>
      </w:pPr>
    </w:p>
    <w:p w:rsidR="00A173DD" w:rsidRPr="001719CA" w:rsidRDefault="006C4F6C" w:rsidP="00533A7E">
      <w:pPr>
        <w:pStyle w:val="Paragraphedeliste"/>
        <w:spacing w:after="0"/>
        <w:ind w:left="0"/>
        <w:jc w:val="both"/>
        <w:rPr>
          <w:b/>
          <w:sz w:val="24"/>
          <w:szCs w:val="24"/>
          <w:u w:val="single"/>
        </w:rPr>
      </w:pPr>
      <w:r w:rsidRPr="001719CA">
        <w:rPr>
          <w:sz w:val="24"/>
          <w:szCs w:val="24"/>
        </w:rPr>
        <w:tab/>
      </w:r>
      <w:bookmarkEnd w:id="3"/>
      <w:r w:rsidR="00451F27" w:rsidRPr="001719CA">
        <w:rPr>
          <w:b/>
          <w:sz w:val="24"/>
          <w:szCs w:val="24"/>
          <w:u w:val="single"/>
        </w:rPr>
        <w:t>Informations et Question diverses</w:t>
      </w:r>
    </w:p>
    <w:p w:rsidR="00AC7355" w:rsidRPr="00AE5743" w:rsidRDefault="00816AFB" w:rsidP="00734D4E">
      <w:pPr>
        <w:suppressAutoHyphens/>
        <w:autoSpaceDN w:val="0"/>
        <w:spacing w:line="247" w:lineRule="auto"/>
        <w:jc w:val="both"/>
        <w:textAlignment w:val="baseline"/>
        <w:rPr>
          <w:sz w:val="24"/>
          <w:szCs w:val="24"/>
        </w:rPr>
      </w:pPr>
      <w:r w:rsidRPr="001719CA">
        <w:rPr>
          <w:sz w:val="24"/>
          <w:szCs w:val="24"/>
        </w:rPr>
        <w:sym w:font="Wingdings 3" w:char="F0CA"/>
      </w:r>
      <w:r w:rsidRPr="001719CA">
        <w:rPr>
          <w:i/>
          <w:sz w:val="24"/>
          <w:szCs w:val="24"/>
        </w:rPr>
        <w:t xml:space="preserve"> </w:t>
      </w:r>
      <w:r w:rsidR="00265E2A" w:rsidRPr="001719CA">
        <w:rPr>
          <w:i/>
          <w:sz w:val="24"/>
          <w:szCs w:val="24"/>
        </w:rPr>
        <w:tab/>
        <w:t xml:space="preserve"> </w:t>
      </w:r>
      <w:r w:rsidR="00533A7E" w:rsidRPr="00AE5743">
        <w:rPr>
          <w:sz w:val="24"/>
          <w:szCs w:val="24"/>
        </w:rPr>
        <w:t>Depuis le 1</w:t>
      </w:r>
      <w:r w:rsidR="00533A7E" w:rsidRPr="00AE5743">
        <w:rPr>
          <w:sz w:val="24"/>
          <w:szCs w:val="24"/>
          <w:vertAlign w:val="superscript"/>
        </w:rPr>
        <w:t>e</w:t>
      </w:r>
      <w:r w:rsidR="00533A7E" w:rsidRPr="00AE5743">
        <w:rPr>
          <w:sz w:val="24"/>
          <w:szCs w:val="24"/>
        </w:rPr>
        <w:t xml:space="preserve"> janvier 2022, le syndicat d’eau est </w:t>
      </w:r>
      <w:r w:rsidR="00D16F04" w:rsidRPr="00AE5743">
        <w:rPr>
          <w:sz w:val="24"/>
          <w:szCs w:val="24"/>
        </w:rPr>
        <w:t>dissou</w:t>
      </w:r>
      <w:r w:rsidR="006512B6">
        <w:rPr>
          <w:sz w:val="24"/>
          <w:szCs w:val="24"/>
        </w:rPr>
        <w:t>t</w:t>
      </w:r>
      <w:r w:rsidR="00533A7E" w:rsidRPr="00AE5743">
        <w:rPr>
          <w:sz w:val="24"/>
          <w:szCs w:val="24"/>
        </w:rPr>
        <w:t>. L</w:t>
      </w:r>
      <w:r w:rsidR="007B11E9" w:rsidRPr="00AE5743">
        <w:rPr>
          <w:sz w:val="24"/>
          <w:szCs w:val="24"/>
        </w:rPr>
        <w:t>e syndicat est repris par l</w:t>
      </w:r>
      <w:r w:rsidR="00533A7E" w:rsidRPr="00AE5743">
        <w:rPr>
          <w:sz w:val="24"/>
          <w:szCs w:val="24"/>
        </w:rPr>
        <w:t xml:space="preserve">a CC2VV </w:t>
      </w:r>
      <w:r w:rsidR="007B11E9" w:rsidRPr="00AE5743">
        <w:rPr>
          <w:sz w:val="24"/>
          <w:szCs w:val="24"/>
        </w:rPr>
        <w:t>dans sa gestion de la compétence Eau Assainissement.</w:t>
      </w:r>
      <w:r w:rsidR="00533A7E" w:rsidRPr="00AE5743">
        <w:rPr>
          <w:sz w:val="24"/>
          <w:szCs w:val="24"/>
        </w:rPr>
        <w:t xml:space="preserve"> </w:t>
      </w:r>
      <w:r w:rsidR="00AE5743" w:rsidRPr="00AE5743">
        <w:rPr>
          <w:sz w:val="24"/>
          <w:szCs w:val="24"/>
        </w:rPr>
        <w:t>Pas de changement dans le service exploité par la Saur</w:t>
      </w:r>
      <w:r w:rsidR="006512B6">
        <w:rPr>
          <w:sz w:val="24"/>
          <w:szCs w:val="24"/>
        </w:rPr>
        <w:t xml:space="preserve"> </w:t>
      </w:r>
      <w:r w:rsidR="00AE5743" w:rsidRPr="00AE5743">
        <w:rPr>
          <w:sz w:val="24"/>
          <w:szCs w:val="24"/>
        </w:rPr>
        <w:t>jusqu’en fin de l’affermage</w:t>
      </w:r>
      <w:r w:rsidR="00AE5743">
        <w:rPr>
          <w:sz w:val="24"/>
          <w:szCs w:val="24"/>
        </w:rPr>
        <w:t xml:space="preserve"> </w:t>
      </w:r>
      <w:r w:rsidR="00AE5743" w:rsidRPr="00AE5743">
        <w:rPr>
          <w:sz w:val="24"/>
          <w:szCs w:val="24"/>
        </w:rPr>
        <w:t xml:space="preserve">en mars 2023. </w:t>
      </w:r>
    </w:p>
    <w:p w:rsidR="003A518E" w:rsidRDefault="00040BE4" w:rsidP="00100FAA">
      <w:pPr>
        <w:suppressAutoHyphens/>
        <w:autoSpaceDN w:val="0"/>
        <w:spacing w:line="247" w:lineRule="auto"/>
        <w:jc w:val="both"/>
        <w:textAlignment w:val="baseline"/>
        <w:rPr>
          <w:rFonts w:cstheme="minorHAnsi"/>
          <w:sz w:val="24"/>
          <w:szCs w:val="24"/>
        </w:rPr>
      </w:pPr>
      <w:r w:rsidRPr="00AE5743">
        <w:rPr>
          <w:sz w:val="24"/>
          <w:szCs w:val="24"/>
        </w:rPr>
        <w:sym w:font="Wingdings 3" w:char="F0CA"/>
      </w:r>
      <w:r w:rsidRPr="00AE5743">
        <w:rPr>
          <w:sz w:val="24"/>
          <w:szCs w:val="24"/>
        </w:rPr>
        <w:t xml:space="preserve"> </w:t>
      </w:r>
      <w:r w:rsidR="00265E2A" w:rsidRPr="00AE5743">
        <w:rPr>
          <w:sz w:val="24"/>
          <w:szCs w:val="24"/>
        </w:rPr>
        <w:tab/>
      </w:r>
      <w:r w:rsidR="00533A7E" w:rsidRPr="00AE5743">
        <w:rPr>
          <w:sz w:val="24"/>
          <w:szCs w:val="24"/>
        </w:rPr>
        <w:t>L’entreprise PELLEGRINI a obtenu le marché</w:t>
      </w:r>
      <w:r w:rsidR="007F7A77">
        <w:rPr>
          <w:sz w:val="24"/>
          <w:szCs w:val="24"/>
        </w:rPr>
        <w:t xml:space="preserve"> de travaux interconnexion eau Anteuil-Gl</w:t>
      </w:r>
      <w:r w:rsidR="00533A7E" w:rsidRPr="00AE5743">
        <w:rPr>
          <w:sz w:val="24"/>
          <w:szCs w:val="24"/>
        </w:rPr>
        <w:t>ainans</w:t>
      </w:r>
      <w:r w:rsidR="007F7A77">
        <w:rPr>
          <w:sz w:val="24"/>
          <w:szCs w:val="24"/>
        </w:rPr>
        <w:t xml:space="preserve"> </w:t>
      </w:r>
      <w:r w:rsidR="00533A7E" w:rsidRPr="00AE5743">
        <w:rPr>
          <w:sz w:val="24"/>
          <w:szCs w:val="24"/>
        </w:rPr>
        <w:t>pour la somme de 247</w:t>
      </w:r>
      <w:r w:rsidR="003A518E">
        <w:rPr>
          <w:sz w:val="24"/>
          <w:szCs w:val="24"/>
        </w:rPr>
        <w:t> </w:t>
      </w:r>
      <w:r w:rsidR="00533A7E" w:rsidRPr="00AE5743">
        <w:rPr>
          <w:sz w:val="24"/>
          <w:szCs w:val="24"/>
        </w:rPr>
        <w:t>000</w:t>
      </w:r>
      <w:r w:rsidR="003A518E">
        <w:rPr>
          <w:sz w:val="24"/>
          <w:szCs w:val="24"/>
        </w:rPr>
        <w:t xml:space="preserve"> </w:t>
      </w:r>
      <w:r w:rsidR="00533A7E" w:rsidRPr="00AE5743">
        <w:rPr>
          <w:sz w:val="24"/>
          <w:szCs w:val="24"/>
        </w:rPr>
        <w:t>€.</w:t>
      </w:r>
      <w:r w:rsidR="00B11877" w:rsidRPr="001719CA">
        <w:rPr>
          <w:rFonts w:cstheme="minorHAnsi"/>
          <w:sz w:val="24"/>
          <w:szCs w:val="24"/>
        </w:rPr>
        <w:tab/>
      </w:r>
    </w:p>
    <w:p w:rsidR="00B021AF" w:rsidRPr="001719CA" w:rsidRDefault="00B11877" w:rsidP="00100FAA">
      <w:pPr>
        <w:suppressAutoHyphens/>
        <w:autoSpaceDN w:val="0"/>
        <w:spacing w:line="247" w:lineRule="auto"/>
        <w:jc w:val="both"/>
        <w:textAlignment w:val="baseline"/>
        <w:rPr>
          <w:b/>
          <w:sz w:val="24"/>
          <w:szCs w:val="24"/>
          <w:u w:val="single"/>
        </w:rPr>
      </w:pPr>
      <w:r w:rsidRPr="001719CA">
        <w:rPr>
          <w:rFonts w:cstheme="minorHAnsi"/>
          <w:sz w:val="24"/>
          <w:szCs w:val="24"/>
        </w:rPr>
        <w:tab/>
      </w:r>
      <w:r w:rsidR="003A518E">
        <w:rPr>
          <w:rFonts w:cstheme="minorHAnsi"/>
          <w:sz w:val="24"/>
          <w:szCs w:val="24"/>
        </w:rPr>
        <w:tab/>
      </w:r>
      <w:r w:rsidR="000D3569" w:rsidRPr="001719CA">
        <w:rPr>
          <w:rFonts w:cstheme="minorHAnsi"/>
          <w:sz w:val="24"/>
          <w:szCs w:val="24"/>
        </w:rPr>
        <w:t xml:space="preserve">La séance est levée </w:t>
      </w:r>
      <w:r w:rsidR="000D3569" w:rsidRPr="00F56D21">
        <w:rPr>
          <w:rFonts w:cstheme="minorHAnsi"/>
          <w:sz w:val="24"/>
          <w:szCs w:val="24"/>
        </w:rPr>
        <w:t>à 2</w:t>
      </w:r>
      <w:r w:rsidR="00533A7E" w:rsidRPr="00F56D21">
        <w:rPr>
          <w:rFonts w:cstheme="minorHAnsi"/>
          <w:sz w:val="24"/>
          <w:szCs w:val="24"/>
        </w:rPr>
        <w:t>1</w:t>
      </w:r>
      <w:r w:rsidR="000D3569" w:rsidRPr="00F56D21">
        <w:rPr>
          <w:rFonts w:cstheme="minorHAnsi"/>
          <w:sz w:val="24"/>
          <w:szCs w:val="24"/>
        </w:rPr>
        <w:t>h</w:t>
      </w:r>
      <w:r w:rsidR="00533A7E" w:rsidRPr="00F56D21">
        <w:rPr>
          <w:rFonts w:cstheme="minorHAnsi"/>
          <w:sz w:val="24"/>
          <w:szCs w:val="24"/>
        </w:rPr>
        <w:t>4</w:t>
      </w:r>
      <w:r w:rsidRPr="00F56D21">
        <w:rPr>
          <w:rFonts w:cstheme="minorHAnsi"/>
          <w:sz w:val="24"/>
          <w:szCs w:val="24"/>
        </w:rPr>
        <w:t>0</w:t>
      </w:r>
      <w:r w:rsidR="000D3569" w:rsidRPr="00F56D21">
        <w:rPr>
          <w:rFonts w:cstheme="minorHAnsi"/>
          <w:sz w:val="24"/>
          <w:szCs w:val="24"/>
        </w:rPr>
        <w:t>.</w:t>
      </w:r>
      <w:r w:rsidR="00AC7355" w:rsidRPr="001719CA">
        <w:rPr>
          <w:rFonts w:cstheme="minorHAnsi"/>
          <w:sz w:val="24"/>
          <w:szCs w:val="24"/>
        </w:rPr>
        <w:tab/>
      </w:r>
      <w:r w:rsidR="003A518E">
        <w:rPr>
          <w:rFonts w:cstheme="minorHAnsi"/>
          <w:sz w:val="24"/>
          <w:szCs w:val="24"/>
        </w:rPr>
        <w:tab/>
      </w:r>
      <w:r w:rsidR="003A518E">
        <w:rPr>
          <w:rFonts w:cstheme="minorHAnsi"/>
          <w:sz w:val="24"/>
          <w:szCs w:val="24"/>
        </w:rPr>
        <w:tab/>
      </w:r>
      <w:r w:rsidR="000D3569" w:rsidRPr="001719CA">
        <w:rPr>
          <w:rFonts w:cstheme="minorHAnsi"/>
          <w:sz w:val="24"/>
          <w:szCs w:val="24"/>
        </w:rPr>
        <w:t>Le Maire,</w:t>
      </w:r>
      <w:r w:rsidR="001F47C7" w:rsidRPr="001719CA">
        <w:rPr>
          <w:rFonts w:cstheme="minorHAnsi"/>
          <w:sz w:val="24"/>
          <w:szCs w:val="24"/>
        </w:rPr>
        <w:t xml:space="preserve"> </w:t>
      </w:r>
      <w:r w:rsidR="000D3569" w:rsidRPr="001719CA">
        <w:rPr>
          <w:rFonts w:cstheme="minorHAnsi"/>
          <w:sz w:val="24"/>
          <w:szCs w:val="24"/>
        </w:rPr>
        <w:t>Gérard JOUILLEROT</w:t>
      </w:r>
    </w:p>
    <w:sectPr w:rsidR="00B021AF" w:rsidRPr="001719CA" w:rsidSect="00DC0625">
      <w:footerReference w:type="default" r:id="rId8"/>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6D7" w:rsidRDefault="004226D7" w:rsidP="004926DA">
      <w:pPr>
        <w:spacing w:after="0" w:line="240" w:lineRule="auto"/>
      </w:pPr>
      <w:r>
        <w:separator/>
      </w:r>
    </w:p>
  </w:endnote>
  <w:endnote w:type="continuationSeparator" w:id="0">
    <w:p w:rsidR="004226D7" w:rsidRDefault="004226D7" w:rsidP="0049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8579"/>
      <w:docPartObj>
        <w:docPartGallery w:val="Page Numbers (Bottom of Page)"/>
        <w:docPartUnique/>
      </w:docPartObj>
    </w:sdtPr>
    <w:sdtEndPr/>
    <w:sdtContent>
      <w:p w:rsidR="00EE36B4" w:rsidRDefault="00EE36B4">
        <w:pPr>
          <w:pStyle w:val="Pieddepage"/>
          <w:jc w:val="right"/>
        </w:pPr>
        <w:r>
          <w:fldChar w:fldCharType="begin"/>
        </w:r>
        <w:r>
          <w:instrText xml:space="preserve"> PAGE   \* MERGEFORMAT </w:instrText>
        </w:r>
        <w:r>
          <w:fldChar w:fldCharType="separate"/>
        </w:r>
        <w:r w:rsidR="000A0A60">
          <w:rPr>
            <w:noProof/>
          </w:rPr>
          <w:t>1</w:t>
        </w:r>
        <w:r>
          <w:rPr>
            <w:noProof/>
          </w:rPr>
          <w:fldChar w:fldCharType="end"/>
        </w:r>
      </w:p>
    </w:sdtContent>
  </w:sdt>
  <w:p w:rsidR="00EE36B4" w:rsidRDefault="00EE36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6D7" w:rsidRDefault="004226D7" w:rsidP="004926DA">
      <w:pPr>
        <w:spacing w:after="0" w:line="240" w:lineRule="auto"/>
      </w:pPr>
      <w:r>
        <w:separator/>
      </w:r>
    </w:p>
  </w:footnote>
  <w:footnote w:type="continuationSeparator" w:id="0">
    <w:p w:rsidR="004226D7" w:rsidRDefault="004226D7" w:rsidP="00492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2A7"/>
    <w:multiLevelType w:val="multilevel"/>
    <w:tmpl w:val="BA0835B0"/>
    <w:lvl w:ilvl="0">
      <w:numFmt w:val="bullet"/>
      <w:lvlText w:val="-"/>
      <w:lvlJc w:val="left"/>
      <w:pPr>
        <w:ind w:left="1440" w:hanging="360"/>
      </w:pPr>
      <w:rPr>
        <w:rFonts w:ascii="Calibri" w:eastAsia="Calibri" w:hAnsi="Calibri" w:cs="Calibr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3446F36"/>
    <w:multiLevelType w:val="hybridMultilevel"/>
    <w:tmpl w:val="5484B856"/>
    <w:lvl w:ilvl="0" w:tplc="C74E9C40">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8640F26"/>
    <w:multiLevelType w:val="hybridMultilevel"/>
    <w:tmpl w:val="0A687E16"/>
    <w:lvl w:ilvl="0" w:tplc="097639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F5142"/>
    <w:multiLevelType w:val="hybridMultilevel"/>
    <w:tmpl w:val="2A02E43E"/>
    <w:lvl w:ilvl="0" w:tplc="6BDE96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7D4D69"/>
    <w:multiLevelType w:val="hybridMultilevel"/>
    <w:tmpl w:val="B35C6FEC"/>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DF47E0D"/>
    <w:multiLevelType w:val="hybridMultilevel"/>
    <w:tmpl w:val="05029654"/>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0EB86A1A"/>
    <w:multiLevelType w:val="hybridMultilevel"/>
    <w:tmpl w:val="F13ADF02"/>
    <w:lvl w:ilvl="0" w:tplc="68F4F902">
      <w:start w:val="1"/>
      <w:numFmt w:val="decimal"/>
      <w:lvlText w:val="%1."/>
      <w:lvlJc w:val="left"/>
      <w:pPr>
        <w:ind w:left="502"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AE2FE4"/>
    <w:multiLevelType w:val="hybridMultilevel"/>
    <w:tmpl w:val="B35C6FEC"/>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15021340"/>
    <w:multiLevelType w:val="hybridMultilevel"/>
    <w:tmpl w:val="F1481282"/>
    <w:lvl w:ilvl="0" w:tplc="68F4F90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371B45"/>
    <w:multiLevelType w:val="hybridMultilevel"/>
    <w:tmpl w:val="B35C6FEC"/>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173B6E6A"/>
    <w:multiLevelType w:val="hybridMultilevel"/>
    <w:tmpl w:val="B35C6FEC"/>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1DA32D73"/>
    <w:multiLevelType w:val="hybridMultilevel"/>
    <w:tmpl w:val="B35C6FEC"/>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1E24095E"/>
    <w:multiLevelType w:val="hybridMultilevel"/>
    <w:tmpl w:val="F1481282"/>
    <w:lvl w:ilvl="0" w:tplc="68F4F902">
      <w:start w:val="1"/>
      <w:numFmt w:val="decimal"/>
      <w:lvlText w:val="%1."/>
      <w:lvlJc w:val="left"/>
      <w:pPr>
        <w:ind w:left="502" w:hanging="360"/>
      </w:pPr>
      <w:rPr>
        <w:rFonts w:hint="default"/>
        <w:b w:val="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15:restartNumberingAfterBreak="0">
    <w:nsid w:val="1E6B2B31"/>
    <w:multiLevelType w:val="hybridMultilevel"/>
    <w:tmpl w:val="B35C6FEC"/>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1FC20176"/>
    <w:multiLevelType w:val="multilevel"/>
    <w:tmpl w:val="89D65F3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5544DA"/>
    <w:multiLevelType w:val="multilevel"/>
    <w:tmpl w:val="6802AD6E"/>
    <w:lvl w:ilvl="0">
      <w:start w:val="1"/>
      <w:numFmt w:val="decimal"/>
      <w:lvlText w:val="%1-"/>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6DD236B"/>
    <w:multiLevelType w:val="hybridMultilevel"/>
    <w:tmpl w:val="B35C6FEC"/>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27065B8F"/>
    <w:multiLevelType w:val="multilevel"/>
    <w:tmpl w:val="9BDA6BEE"/>
    <w:lvl w:ilvl="0">
      <w:numFmt w:val="bullet"/>
      <w:lvlText w:val="-"/>
      <w:lvlJc w:val="left"/>
      <w:pPr>
        <w:ind w:left="1080" w:hanging="360"/>
      </w:pPr>
      <w:rPr>
        <w:rFonts w:ascii="Arial" w:eastAsia="Calibri" w:hAnsi="Arial" w:cs="Arial"/>
        <w:b w:val="0"/>
        <w:strike w:val="0"/>
        <w:dstrike w:val="0"/>
        <w:u w:val="none" w:color="000000"/>
        <w:effect w:val="no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2B7F64A5"/>
    <w:multiLevelType w:val="hybridMultilevel"/>
    <w:tmpl w:val="8E3064DE"/>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ECF0164"/>
    <w:multiLevelType w:val="hybridMultilevel"/>
    <w:tmpl w:val="8E3064DE"/>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318651A"/>
    <w:multiLevelType w:val="hybridMultilevel"/>
    <w:tmpl w:val="3940CE8E"/>
    <w:lvl w:ilvl="0" w:tplc="5E94D1E8">
      <w:numFmt w:val="bullet"/>
      <w:lvlText w:val="-"/>
      <w:lvlJc w:val="left"/>
      <w:pPr>
        <w:ind w:left="720" w:hanging="360"/>
      </w:pPr>
      <w:rPr>
        <w:rFonts w:ascii="Calibri" w:eastAsiaTheme="minorHAnsi" w:hAnsi="Calibri" w:cs="Calibri" w:hint="default"/>
        <w:b w:val="0"/>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E15633"/>
    <w:multiLevelType w:val="hybridMultilevel"/>
    <w:tmpl w:val="8E3064DE"/>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C24F84"/>
    <w:multiLevelType w:val="hybridMultilevel"/>
    <w:tmpl w:val="A6F0B5A4"/>
    <w:lvl w:ilvl="0" w:tplc="D3CA7D20">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B31D7A"/>
    <w:multiLevelType w:val="hybridMultilevel"/>
    <w:tmpl w:val="B35C6FEC"/>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4B2C23C7"/>
    <w:multiLevelType w:val="hybridMultilevel"/>
    <w:tmpl w:val="04F2FE1E"/>
    <w:lvl w:ilvl="0" w:tplc="1162342C">
      <w:start w:val="7"/>
      <w:numFmt w:val="decimal"/>
      <w:lvlText w:val="%1."/>
      <w:lvlJc w:val="left"/>
      <w:pPr>
        <w:ind w:left="927"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4CD84DD6"/>
    <w:multiLevelType w:val="hybridMultilevel"/>
    <w:tmpl w:val="B35C6FEC"/>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4D7D6781"/>
    <w:multiLevelType w:val="hybridMultilevel"/>
    <w:tmpl w:val="B35C6FEC"/>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56CA4E3C"/>
    <w:multiLevelType w:val="hybridMultilevel"/>
    <w:tmpl w:val="254AD35C"/>
    <w:lvl w:ilvl="0" w:tplc="147AF56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CE7312"/>
    <w:multiLevelType w:val="hybridMultilevel"/>
    <w:tmpl w:val="7A8EFDE2"/>
    <w:lvl w:ilvl="0" w:tplc="040C0005">
      <w:start w:val="1"/>
      <w:numFmt w:val="bullet"/>
      <w:lvlText w:val=""/>
      <w:lvlJc w:val="left"/>
      <w:pPr>
        <w:ind w:left="720" w:hanging="360"/>
      </w:pPr>
      <w:rPr>
        <w:rFonts w:ascii="Wingdings" w:hAnsi="Wingdings" w:hint="default"/>
        <w:color w:val="9436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54766B"/>
    <w:multiLevelType w:val="hybridMultilevel"/>
    <w:tmpl w:val="80A48086"/>
    <w:lvl w:ilvl="0" w:tplc="F91A1A86">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D11B8F"/>
    <w:multiLevelType w:val="hybridMultilevel"/>
    <w:tmpl w:val="F6A014CC"/>
    <w:lvl w:ilvl="0" w:tplc="4262390A">
      <w:start w:val="1"/>
      <w:numFmt w:val="bullet"/>
      <w:lvlText w:val=""/>
      <w:lvlJc w:val="left"/>
      <w:pPr>
        <w:ind w:left="1800" w:hanging="360"/>
      </w:pPr>
      <w:rPr>
        <w:rFonts w:ascii="Symbol" w:hAnsi="Symbol" w:hint="default"/>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15:restartNumberingAfterBreak="0">
    <w:nsid w:val="5B8244B1"/>
    <w:multiLevelType w:val="hybridMultilevel"/>
    <w:tmpl w:val="7278D4C4"/>
    <w:lvl w:ilvl="0" w:tplc="13D89A92">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2" w15:restartNumberingAfterBreak="0">
    <w:nsid w:val="5D472B64"/>
    <w:multiLevelType w:val="hybridMultilevel"/>
    <w:tmpl w:val="8E3064DE"/>
    <w:lvl w:ilvl="0" w:tplc="040C000F">
      <w:start w:val="1"/>
      <w:numFmt w:val="decimal"/>
      <w:lvlText w:val="%1."/>
      <w:lvlJc w:val="left"/>
      <w:pPr>
        <w:ind w:left="360"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33" w15:restartNumberingAfterBreak="0">
    <w:nsid w:val="63DA7702"/>
    <w:multiLevelType w:val="hybridMultilevel"/>
    <w:tmpl w:val="8E3064DE"/>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DC345D"/>
    <w:multiLevelType w:val="hybridMultilevel"/>
    <w:tmpl w:val="FED835B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4FB32D0"/>
    <w:multiLevelType w:val="hybridMultilevel"/>
    <w:tmpl w:val="60C4CB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558324F"/>
    <w:multiLevelType w:val="hybridMultilevel"/>
    <w:tmpl w:val="7E9ED9D6"/>
    <w:lvl w:ilvl="0" w:tplc="4A982BA8">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7F3984"/>
    <w:multiLevelType w:val="hybridMultilevel"/>
    <w:tmpl w:val="53567240"/>
    <w:lvl w:ilvl="0" w:tplc="E974B7E8">
      <w:start w:val="1"/>
      <w:numFmt w:val="decimal"/>
      <w:lvlText w:val="%1."/>
      <w:lvlJc w:val="lef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8" w15:restartNumberingAfterBreak="0">
    <w:nsid w:val="6ADB246B"/>
    <w:multiLevelType w:val="hybridMultilevel"/>
    <w:tmpl w:val="E8E09012"/>
    <w:lvl w:ilvl="0" w:tplc="25381D8C">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0D09C6"/>
    <w:multiLevelType w:val="hybridMultilevel"/>
    <w:tmpl w:val="708E712A"/>
    <w:lvl w:ilvl="0" w:tplc="C9A2F1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1D6B4F"/>
    <w:multiLevelType w:val="hybridMultilevel"/>
    <w:tmpl w:val="B35C6FEC"/>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15:restartNumberingAfterBreak="0">
    <w:nsid w:val="6F114030"/>
    <w:multiLevelType w:val="multilevel"/>
    <w:tmpl w:val="6FAA43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6FE579D4"/>
    <w:multiLevelType w:val="hybridMultilevel"/>
    <w:tmpl w:val="8E3064DE"/>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A584304"/>
    <w:multiLevelType w:val="hybridMultilevel"/>
    <w:tmpl w:val="8878EDAE"/>
    <w:lvl w:ilvl="0" w:tplc="8BF4B72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826FDC"/>
    <w:multiLevelType w:val="hybridMultilevel"/>
    <w:tmpl w:val="8E3064DE"/>
    <w:lvl w:ilvl="0" w:tplc="040C000F">
      <w:start w:val="1"/>
      <w:numFmt w:val="decimal"/>
      <w:lvlText w:val="%1."/>
      <w:lvlJc w:val="left"/>
      <w:pPr>
        <w:ind w:left="502"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5" w15:restartNumberingAfterBreak="0">
    <w:nsid w:val="7D211EC9"/>
    <w:multiLevelType w:val="hybridMultilevel"/>
    <w:tmpl w:val="B35C6FEC"/>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6" w15:restartNumberingAfterBreak="0">
    <w:nsid w:val="7DE05CD4"/>
    <w:multiLevelType w:val="hybridMultilevel"/>
    <w:tmpl w:val="8E3064DE"/>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29"/>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7"/>
  </w:num>
  <w:num w:numId="6">
    <w:abstractNumId w:val="44"/>
  </w:num>
  <w:num w:numId="7">
    <w:abstractNumId w:val="6"/>
  </w:num>
  <w:num w:numId="8">
    <w:abstractNumId w:val="27"/>
  </w:num>
  <w:num w:numId="9">
    <w:abstractNumId w:val="3"/>
  </w:num>
  <w:num w:numId="10">
    <w:abstractNumId w:val="21"/>
  </w:num>
  <w:num w:numId="11">
    <w:abstractNumId w:val="42"/>
  </w:num>
  <w:num w:numId="12">
    <w:abstractNumId w:val="10"/>
  </w:num>
  <w:num w:numId="13">
    <w:abstractNumId w:val="23"/>
  </w:num>
  <w:num w:numId="14">
    <w:abstractNumId w:val="26"/>
  </w:num>
  <w:num w:numId="15">
    <w:abstractNumId w:val="11"/>
  </w:num>
  <w:num w:numId="16">
    <w:abstractNumId w:val="24"/>
  </w:num>
  <w:num w:numId="17">
    <w:abstractNumId w:val="46"/>
  </w:num>
  <w:num w:numId="18">
    <w:abstractNumId w:val="32"/>
  </w:num>
  <w:num w:numId="19">
    <w:abstractNumId w:val="25"/>
  </w:num>
  <w:num w:numId="20">
    <w:abstractNumId w:val="19"/>
  </w:num>
  <w:num w:numId="21">
    <w:abstractNumId w:val="45"/>
  </w:num>
  <w:num w:numId="22">
    <w:abstractNumId w:val="33"/>
  </w:num>
  <w:num w:numId="23">
    <w:abstractNumId w:val="40"/>
  </w:num>
  <w:num w:numId="24">
    <w:abstractNumId w:val="4"/>
  </w:num>
  <w:num w:numId="25">
    <w:abstractNumId w:val="18"/>
  </w:num>
  <w:num w:numId="26">
    <w:abstractNumId w:val="9"/>
  </w:num>
  <w:num w:numId="27">
    <w:abstractNumId w:val="22"/>
  </w:num>
  <w:num w:numId="28">
    <w:abstractNumId w:val="16"/>
  </w:num>
  <w:num w:numId="29">
    <w:abstractNumId w:val="38"/>
  </w:num>
  <w:num w:numId="30">
    <w:abstractNumId w:val="34"/>
  </w:num>
  <w:num w:numId="31">
    <w:abstractNumId w:val="2"/>
  </w:num>
  <w:num w:numId="32">
    <w:abstractNumId w:val="20"/>
  </w:num>
  <w:num w:numId="33">
    <w:abstractNumId w:val="5"/>
  </w:num>
  <w:num w:numId="34">
    <w:abstractNumId w:val="39"/>
  </w:num>
  <w:num w:numId="35">
    <w:abstractNumId w:val="43"/>
  </w:num>
  <w:num w:numId="36">
    <w:abstractNumId w:val="15"/>
  </w:num>
  <w:num w:numId="37">
    <w:abstractNumId w:val="41"/>
  </w:num>
  <w:num w:numId="38">
    <w:abstractNumId w:val="0"/>
  </w:num>
  <w:num w:numId="39">
    <w:abstractNumId w:val="13"/>
  </w:num>
  <w:num w:numId="40">
    <w:abstractNumId w:val="1"/>
  </w:num>
  <w:num w:numId="41">
    <w:abstractNumId w:val="35"/>
  </w:num>
  <w:num w:numId="42">
    <w:abstractNumId w:val="30"/>
  </w:num>
  <w:num w:numId="43">
    <w:abstractNumId w:val="28"/>
  </w:num>
  <w:num w:numId="44">
    <w:abstractNumId w:val="36"/>
  </w:num>
  <w:num w:numId="45">
    <w:abstractNumId w:val="8"/>
  </w:num>
  <w:num w:numId="46">
    <w:abstractNumId w:val="12"/>
  </w:num>
  <w:num w:numId="47">
    <w:abstractNumId w:val="1"/>
  </w:num>
  <w:num w:numId="4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C8"/>
    <w:rsid w:val="00003B65"/>
    <w:rsid w:val="00006305"/>
    <w:rsid w:val="0000690B"/>
    <w:rsid w:val="00010C67"/>
    <w:rsid w:val="00014F2B"/>
    <w:rsid w:val="00015DB9"/>
    <w:rsid w:val="00015E00"/>
    <w:rsid w:val="00021DBF"/>
    <w:rsid w:val="000251B0"/>
    <w:rsid w:val="0003239B"/>
    <w:rsid w:val="00033883"/>
    <w:rsid w:val="00040BE4"/>
    <w:rsid w:val="000457E9"/>
    <w:rsid w:val="000468D5"/>
    <w:rsid w:val="00046C0B"/>
    <w:rsid w:val="000513C9"/>
    <w:rsid w:val="00053067"/>
    <w:rsid w:val="00061D80"/>
    <w:rsid w:val="000658E6"/>
    <w:rsid w:val="000702D2"/>
    <w:rsid w:val="00070346"/>
    <w:rsid w:val="00070947"/>
    <w:rsid w:val="000901D8"/>
    <w:rsid w:val="0009724D"/>
    <w:rsid w:val="000A0A60"/>
    <w:rsid w:val="000A57E5"/>
    <w:rsid w:val="000A61C1"/>
    <w:rsid w:val="000B2738"/>
    <w:rsid w:val="000B2FAD"/>
    <w:rsid w:val="000B35ED"/>
    <w:rsid w:val="000B655F"/>
    <w:rsid w:val="000C4324"/>
    <w:rsid w:val="000C60B3"/>
    <w:rsid w:val="000D3569"/>
    <w:rsid w:val="000E1DE4"/>
    <w:rsid w:val="000E3684"/>
    <w:rsid w:val="000F71C8"/>
    <w:rsid w:val="00100FAA"/>
    <w:rsid w:val="0010155F"/>
    <w:rsid w:val="00102633"/>
    <w:rsid w:val="00103FE3"/>
    <w:rsid w:val="0010610E"/>
    <w:rsid w:val="00110DB5"/>
    <w:rsid w:val="0011291B"/>
    <w:rsid w:val="00125440"/>
    <w:rsid w:val="00126FDD"/>
    <w:rsid w:val="00130487"/>
    <w:rsid w:val="0013473E"/>
    <w:rsid w:val="0014389E"/>
    <w:rsid w:val="00153070"/>
    <w:rsid w:val="001546B7"/>
    <w:rsid w:val="00155921"/>
    <w:rsid w:val="001613B9"/>
    <w:rsid w:val="001717B5"/>
    <w:rsid w:val="001719CA"/>
    <w:rsid w:val="001735CA"/>
    <w:rsid w:val="00176325"/>
    <w:rsid w:val="0018205C"/>
    <w:rsid w:val="00182666"/>
    <w:rsid w:val="00183D7B"/>
    <w:rsid w:val="0018410F"/>
    <w:rsid w:val="0018434E"/>
    <w:rsid w:val="00191906"/>
    <w:rsid w:val="00192F53"/>
    <w:rsid w:val="00195EB1"/>
    <w:rsid w:val="00197C5E"/>
    <w:rsid w:val="001A6A8C"/>
    <w:rsid w:val="001A7CF6"/>
    <w:rsid w:val="001C526A"/>
    <w:rsid w:val="001C5B83"/>
    <w:rsid w:val="001D325A"/>
    <w:rsid w:val="001D72E3"/>
    <w:rsid w:val="001E3C71"/>
    <w:rsid w:val="001F2FB7"/>
    <w:rsid w:val="001F47C7"/>
    <w:rsid w:val="001F4FE3"/>
    <w:rsid w:val="001F55EB"/>
    <w:rsid w:val="00201A60"/>
    <w:rsid w:val="0020498F"/>
    <w:rsid w:val="002052B7"/>
    <w:rsid w:val="0020600A"/>
    <w:rsid w:val="00212BF9"/>
    <w:rsid w:val="00213184"/>
    <w:rsid w:val="00213215"/>
    <w:rsid w:val="002208B9"/>
    <w:rsid w:val="00220E4F"/>
    <w:rsid w:val="00240489"/>
    <w:rsid w:val="00256F71"/>
    <w:rsid w:val="00265E2A"/>
    <w:rsid w:val="0027276F"/>
    <w:rsid w:val="00272779"/>
    <w:rsid w:val="00287118"/>
    <w:rsid w:val="00293443"/>
    <w:rsid w:val="00293635"/>
    <w:rsid w:val="002965F4"/>
    <w:rsid w:val="002B13B1"/>
    <w:rsid w:val="002B1B0F"/>
    <w:rsid w:val="002B3091"/>
    <w:rsid w:val="002C12B1"/>
    <w:rsid w:val="002C1646"/>
    <w:rsid w:val="002C340D"/>
    <w:rsid w:val="002C369F"/>
    <w:rsid w:val="002E2FBD"/>
    <w:rsid w:val="002E4EAE"/>
    <w:rsid w:val="002E59BF"/>
    <w:rsid w:val="002F27D3"/>
    <w:rsid w:val="003001BC"/>
    <w:rsid w:val="003025C5"/>
    <w:rsid w:val="003043EF"/>
    <w:rsid w:val="00311576"/>
    <w:rsid w:val="00325E13"/>
    <w:rsid w:val="0032658F"/>
    <w:rsid w:val="00327BDD"/>
    <w:rsid w:val="00335061"/>
    <w:rsid w:val="00335D84"/>
    <w:rsid w:val="0034713C"/>
    <w:rsid w:val="00393B7F"/>
    <w:rsid w:val="003A257C"/>
    <w:rsid w:val="003A258B"/>
    <w:rsid w:val="003A32FD"/>
    <w:rsid w:val="003A4512"/>
    <w:rsid w:val="003A518E"/>
    <w:rsid w:val="003A757F"/>
    <w:rsid w:val="003B01F3"/>
    <w:rsid w:val="003B2915"/>
    <w:rsid w:val="003B2B95"/>
    <w:rsid w:val="003C363B"/>
    <w:rsid w:val="003C48FB"/>
    <w:rsid w:val="003D39BE"/>
    <w:rsid w:val="003D3F19"/>
    <w:rsid w:val="003E7EA9"/>
    <w:rsid w:val="003F0BDD"/>
    <w:rsid w:val="003F3C4C"/>
    <w:rsid w:val="003F677A"/>
    <w:rsid w:val="003F72C8"/>
    <w:rsid w:val="00401F29"/>
    <w:rsid w:val="00411325"/>
    <w:rsid w:val="00414D31"/>
    <w:rsid w:val="004226D7"/>
    <w:rsid w:val="004230D0"/>
    <w:rsid w:val="00425410"/>
    <w:rsid w:val="004339B4"/>
    <w:rsid w:val="00451F27"/>
    <w:rsid w:val="00460361"/>
    <w:rsid w:val="00470AB3"/>
    <w:rsid w:val="004801A8"/>
    <w:rsid w:val="00481A9F"/>
    <w:rsid w:val="004872FC"/>
    <w:rsid w:val="00487F1C"/>
    <w:rsid w:val="004905B5"/>
    <w:rsid w:val="004924EF"/>
    <w:rsid w:val="004926DA"/>
    <w:rsid w:val="004A0661"/>
    <w:rsid w:val="004A7B6C"/>
    <w:rsid w:val="004B0A9F"/>
    <w:rsid w:val="004B2FF4"/>
    <w:rsid w:val="004B656D"/>
    <w:rsid w:val="004B7C59"/>
    <w:rsid w:val="004D3DED"/>
    <w:rsid w:val="004F0230"/>
    <w:rsid w:val="004F4EAB"/>
    <w:rsid w:val="004F605E"/>
    <w:rsid w:val="004F6B44"/>
    <w:rsid w:val="005013F5"/>
    <w:rsid w:val="005069B5"/>
    <w:rsid w:val="00533A7E"/>
    <w:rsid w:val="0053797B"/>
    <w:rsid w:val="00551C69"/>
    <w:rsid w:val="005642E8"/>
    <w:rsid w:val="005710F5"/>
    <w:rsid w:val="005741CC"/>
    <w:rsid w:val="00574BB4"/>
    <w:rsid w:val="00590271"/>
    <w:rsid w:val="00593291"/>
    <w:rsid w:val="00595CF8"/>
    <w:rsid w:val="005A2902"/>
    <w:rsid w:val="005A5AE1"/>
    <w:rsid w:val="005A6CD2"/>
    <w:rsid w:val="005C01DA"/>
    <w:rsid w:val="005C215E"/>
    <w:rsid w:val="005C72C9"/>
    <w:rsid w:val="005D2568"/>
    <w:rsid w:val="005D5DF8"/>
    <w:rsid w:val="005E12CD"/>
    <w:rsid w:val="005E6BCD"/>
    <w:rsid w:val="005E7928"/>
    <w:rsid w:val="005F07C4"/>
    <w:rsid w:val="00602A9F"/>
    <w:rsid w:val="00605A0C"/>
    <w:rsid w:val="00627699"/>
    <w:rsid w:val="00634AC9"/>
    <w:rsid w:val="006375F0"/>
    <w:rsid w:val="006407BB"/>
    <w:rsid w:val="006431C9"/>
    <w:rsid w:val="00645919"/>
    <w:rsid w:val="00650E27"/>
    <w:rsid w:val="006512B6"/>
    <w:rsid w:val="00651C67"/>
    <w:rsid w:val="0065582F"/>
    <w:rsid w:val="00655B53"/>
    <w:rsid w:val="0066057F"/>
    <w:rsid w:val="00660E73"/>
    <w:rsid w:val="00662267"/>
    <w:rsid w:val="00671321"/>
    <w:rsid w:val="00672855"/>
    <w:rsid w:val="00680FD8"/>
    <w:rsid w:val="006852F2"/>
    <w:rsid w:val="00685BAF"/>
    <w:rsid w:val="00685EAC"/>
    <w:rsid w:val="00690197"/>
    <w:rsid w:val="00693428"/>
    <w:rsid w:val="00696C55"/>
    <w:rsid w:val="0069755F"/>
    <w:rsid w:val="006B22C3"/>
    <w:rsid w:val="006B2977"/>
    <w:rsid w:val="006B58B1"/>
    <w:rsid w:val="006C00E8"/>
    <w:rsid w:val="006C0FB9"/>
    <w:rsid w:val="006C31E7"/>
    <w:rsid w:val="006C4F6C"/>
    <w:rsid w:val="006C7A94"/>
    <w:rsid w:val="006E1A95"/>
    <w:rsid w:val="006E1D99"/>
    <w:rsid w:val="006F61E9"/>
    <w:rsid w:val="006F6A77"/>
    <w:rsid w:val="00702C71"/>
    <w:rsid w:val="007050D1"/>
    <w:rsid w:val="007059A5"/>
    <w:rsid w:val="00707CDE"/>
    <w:rsid w:val="007100DB"/>
    <w:rsid w:val="00730A99"/>
    <w:rsid w:val="00734D4E"/>
    <w:rsid w:val="00735762"/>
    <w:rsid w:val="007376E6"/>
    <w:rsid w:val="007540F1"/>
    <w:rsid w:val="00754C9D"/>
    <w:rsid w:val="00756831"/>
    <w:rsid w:val="00756CAB"/>
    <w:rsid w:val="00761806"/>
    <w:rsid w:val="007631D4"/>
    <w:rsid w:val="0078297C"/>
    <w:rsid w:val="0078454D"/>
    <w:rsid w:val="007866E9"/>
    <w:rsid w:val="00794228"/>
    <w:rsid w:val="00794BBC"/>
    <w:rsid w:val="007B11E9"/>
    <w:rsid w:val="007B5976"/>
    <w:rsid w:val="007C1759"/>
    <w:rsid w:val="007C4135"/>
    <w:rsid w:val="007D26C9"/>
    <w:rsid w:val="007D6752"/>
    <w:rsid w:val="007D7501"/>
    <w:rsid w:val="007F5B79"/>
    <w:rsid w:val="007F5E83"/>
    <w:rsid w:val="007F6905"/>
    <w:rsid w:val="007F7A77"/>
    <w:rsid w:val="00812D33"/>
    <w:rsid w:val="008146FE"/>
    <w:rsid w:val="00816AFB"/>
    <w:rsid w:val="00822C34"/>
    <w:rsid w:val="008274D4"/>
    <w:rsid w:val="00834ABC"/>
    <w:rsid w:val="00842864"/>
    <w:rsid w:val="008448B1"/>
    <w:rsid w:val="00844F2C"/>
    <w:rsid w:val="00846F61"/>
    <w:rsid w:val="008476AD"/>
    <w:rsid w:val="00863B13"/>
    <w:rsid w:val="00866FD7"/>
    <w:rsid w:val="00867C08"/>
    <w:rsid w:val="0089128B"/>
    <w:rsid w:val="0089304D"/>
    <w:rsid w:val="00893B90"/>
    <w:rsid w:val="008A079C"/>
    <w:rsid w:val="008A2BD8"/>
    <w:rsid w:val="008A3553"/>
    <w:rsid w:val="008B74EF"/>
    <w:rsid w:val="008C5EAB"/>
    <w:rsid w:val="008F437D"/>
    <w:rsid w:val="00921EC4"/>
    <w:rsid w:val="00925598"/>
    <w:rsid w:val="00933879"/>
    <w:rsid w:val="0094079A"/>
    <w:rsid w:val="009445A8"/>
    <w:rsid w:val="00947F17"/>
    <w:rsid w:val="009751D8"/>
    <w:rsid w:val="009779EC"/>
    <w:rsid w:val="00981806"/>
    <w:rsid w:val="00984519"/>
    <w:rsid w:val="00984C40"/>
    <w:rsid w:val="0098534B"/>
    <w:rsid w:val="00986D61"/>
    <w:rsid w:val="00992C9C"/>
    <w:rsid w:val="00994E6B"/>
    <w:rsid w:val="009952BA"/>
    <w:rsid w:val="009A2336"/>
    <w:rsid w:val="009A681E"/>
    <w:rsid w:val="009B3D20"/>
    <w:rsid w:val="009B57C0"/>
    <w:rsid w:val="009C2384"/>
    <w:rsid w:val="009C4AA1"/>
    <w:rsid w:val="009D20B8"/>
    <w:rsid w:val="009D264C"/>
    <w:rsid w:val="009D443D"/>
    <w:rsid w:val="009F7329"/>
    <w:rsid w:val="00A00C2B"/>
    <w:rsid w:val="00A173DD"/>
    <w:rsid w:val="00A234D9"/>
    <w:rsid w:val="00A325AE"/>
    <w:rsid w:val="00A3780E"/>
    <w:rsid w:val="00A428E9"/>
    <w:rsid w:val="00A52E13"/>
    <w:rsid w:val="00A65BD0"/>
    <w:rsid w:val="00A66AC0"/>
    <w:rsid w:val="00A71450"/>
    <w:rsid w:val="00A815F3"/>
    <w:rsid w:val="00A85614"/>
    <w:rsid w:val="00A93288"/>
    <w:rsid w:val="00AB30B7"/>
    <w:rsid w:val="00AB4056"/>
    <w:rsid w:val="00AC7355"/>
    <w:rsid w:val="00AD144D"/>
    <w:rsid w:val="00AD317C"/>
    <w:rsid w:val="00AD4EFD"/>
    <w:rsid w:val="00AE200B"/>
    <w:rsid w:val="00AE5106"/>
    <w:rsid w:val="00AE5743"/>
    <w:rsid w:val="00AF6398"/>
    <w:rsid w:val="00B021AF"/>
    <w:rsid w:val="00B04187"/>
    <w:rsid w:val="00B11877"/>
    <w:rsid w:val="00B23FB4"/>
    <w:rsid w:val="00B24ACD"/>
    <w:rsid w:val="00B37B90"/>
    <w:rsid w:val="00B40958"/>
    <w:rsid w:val="00B47FF4"/>
    <w:rsid w:val="00B60C67"/>
    <w:rsid w:val="00B7392D"/>
    <w:rsid w:val="00B73CC6"/>
    <w:rsid w:val="00B86936"/>
    <w:rsid w:val="00B90A8D"/>
    <w:rsid w:val="00BB2F5F"/>
    <w:rsid w:val="00BB625C"/>
    <w:rsid w:val="00BC11A2"/>
    <w:rsid w:val="00BC1C9F"/>
    <w:rsid w:val="00BC64C7"/>
    <w:rsid w:val="00BD40F6"/>
    <w:rsid w:val="00BD6B86"/>
    <w:rsid w:val="00BE40AF"/>
    <w:rsid w:val="00BE643D"/>
    <w:rsid w:val="00BE776B"/>
    <w:rsid w:val="00BF384B"/>
    <w:rsid w:val="00BF3BFB"/>
    <w:rsid w:val="00C00999"/>
    <w:rsid w:val="00C025C4"/>
    <w:rsid w:val="00C11C81"/>
    <w:rsid w:val="00C224C2"/>
    <w:rsid w:val="00C30746"/>
    <w:rsid w:val="00C3168A"/>
    <w:rsid w:val="00C40ADE"/>
    <w:rsid w:val="00C50144"/>
    <w:rsid w:val="00C570AE"/>
    <w:rsid w:val="00C60A06"/>
    <w:rsid w:val="00C64190"/>
    <w:rsid w:val="00C72123"/>
    <w:rsid w:val="00C811B4"/>
    <w:rsid w:val="00C81676"/>
    <w:rsid w:val="00C87DD8"/>
    <w:rsid w:val="00C90F30"/>
    <w:rsid w:val="00C91636"/>
    <w:rsid w:val="00CB190C"/>
    <w:rsid w:val="00CB5E44"/>
    <w:rsid w:val="00CB6921"/>
    <w:rsid w:val="00CC3CBE"/>
    <w:rsid w:val="00CC6B52"/>
    <w:rsid w:val="00CC6C5E"/>
    <w:rsid w:val="00CD11D5"/>
    <w:rsid w:val="00CD1594"/>
    <w:rsid w:val="00CE03AF"/>
    <w:rsid w:val="00CE479B"/>
    <w:rsid w:val="00CF3D02"/>
    <w:rsid w:val="00CF79AD"/>
    <w:rsid w:val="00D02187"/>
    <w:rsid w:val="00D05FFF"/>
    <w:rsid w:val="00D07487"/>
    <w:rsid w:val="00D13478"/>
    <w:rsid w:val="00D14B70"/>
    <w:rsid w:val="00D14D81"/>
    <w:rsid w:val="00D16F04"/>
    <w:rsid w:val="00D43394"/>
    <w:rsid w:val="00D52385"/>
    <w:rsid w:val="00D57DC8"/>
    <w:rsid w:val="00D619E4"/>
    <w:rsid w:val="00D7646F"/>
    <w:rsid w:val="00D83B81"/>
    <w:rsid w:val="00D846BF"/>
    <w:rsid w:val="00D8755B"/>
    <w:rsid w:val="00D90264"/>
    <w:rsid w:val="00D94425"/>
    <w:rsid w:val="00D957C1"/>
    <w:rsid w:val="00DB5775"/>
    <w:rsid w:val="00DB58EF"/>
    <w:rsid w:val="00DB7D1F"/>
    <w:rsid w:val="00DC0625"/>
    <w:rsid w:val="00DC3B07"/>
    <w:rsid w:val="00DD2385"/>
    <w:rsid w:val="00DD7BF8"/>
    <w:rsid w:val="00DE281E"/>
    <w:rsid w:val="00E159F8"/>
    <w:rsid w:val="00E21BB8"/>
    <w:rsid w:val="00E252D9"/>
    <w:rsid w:val="00E278BB"/>
    <w:rsid w:val="00E319DF"/>
    <w:rsid w:val="00E31BA3"/>
    <w:rsid w:val="00E41FD0"/>
    <w:rsid w:val="00E50279"/>
    <w:rsid w:val="00E52EE4"/>
    <w:rsid w:val="00E603A4"/>
    <w:rsid w:val="00E6470E"/>
    <w:rsid w:val="00E65A3D"/>
    <w:rsid w:val="00E66565"/>
    <w:rsid w:val="00E7145F"/>
    <w:rsid w:val="00E7287A"/>
    <w:rsid w:val="00E92DF2"/>
    <w:rsid w:val="00E94CEB"/>
    <w:rsid w:val="00E94D72"/>
    <w:rsid w:val="00EA6B5A"/>
    <w:rsid w:val="00EB3372"/>
    <w:rsid w:val="00EB34CA"/>
    <w:rsid w:val="00EB43A0"/>
    <w:rsid w:val="00EC1B78"/>
    <w:rsid w:val="00EE0E71"/>
    <w:rsid w:val="00EE20E0"/>
    <w:rsid w:val="00EE36B4"/>
    <w:rsid w:val="00EF0A9E"/>
    <w:rsid w:val="00EF0C0F"/>
    <w:rsid w:val="00EF310B"/>
    <w:rsid w:val="00EF32D7"/>
    <w:rsid w:val="00EF40C7"/>
    <w:rsid w:val="00EF422E"/>
    <w:rsid w:val="00F00292"/>
    <w:rsid w:val="00F059AD"/>
    <w:rsid w:val="00F14F6F"/>
    <w:rsid w:val="00F15B9A"/>
    <w:rsid w:val="00F17EBD"/>
    <w:rsid w:val="00F2045D"/>
    <w:rsid w:val="00F3211B"/>
    <w:rsid w:val="00F360FA"/>
    <w:rsid w:val="00F403CA"/>
    <w:rsid w:val="00F41723"/>
    <w:rsid w:val="00F5120F"/>
    <w:rsid w:val="00F56D21"/>
    <w:rsid w:val="00F644DD"/>
    <w:rsid w:val="00F7287F"/>
    <w:rsid w:val="00F7304C"/>
    <w:rsid w:val="00F73A6B"/>
    <w:rsid w:val="00F807CF"/>
    <w:rsid w:val="00F833ED"/>
    <w:rsid w:val="00F84259"/>
    <w:rsid w:val="00F85A1A"/>
    <w:rsid w:val="00F873F6"/>
    <w:rsid w:val="00F9026F"/>
    <w:rsid w:val="00F97304"/>
    <w:rsid w:val="00FA5989"/>
    <w:rsid w:val="00FA77A7"/>
    <w:rsid w:val="00FB1E97"/>
    <w:rsid w:val="00FC684A"/>
    <w:rsid w:val="00FC6F8A"/>
    <w:rsid w:val="00FE210F"/>
    <w:rsid w:val="00FE37A8"/>
    <w:rsid w:val="00FE46BA"/>
    <w:rsid w:val="00FE4B05"/>
    <w:rsid w:val="00FE6EF7"/>
    <w:rsid w:val="00FF215E"/>
    <w:rsid w:val="00FF3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E3698-08FF-416B-B058-38C0D1F1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8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num,Paragraphe de liste 1,Listes,Puce focus,Contact,texte de base,calia titre 3,Titre 1 Car1,armelle Car,texte tableau,Ondertekst Avida,List Paragraph,6 pt paragraphe carré,Puce Synthèse,Sous-Titre,Aucun style"/>
    <w:basedOn w:val="Normal"/>
    <w:link w:val="ParagraphedelisteCar"/>
    <w:qFormat/>
    <w:rsid w:val="00487F1C"/>
    <w:pPr>
      <w:ind w:left="720"/>
      <w:contextualSpacing/>
    </w:pPr>
  </w:style>
  <w:style w:type="paragraph" w:styleId="En-tte">
    <w:name w:val="header"/>
    <w:basedOn w:val="Normal"/>
    <w:link w:val="En-tteCar"/>
    <w:uiPriority w:val="99"/>
    <w:semiHidden/>
    <w:unhideWhenUsed/>
    <w:rsid w:val="004926D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926DA"/>
  </w:style>
  <w:style w:type="paragraph" w:styleId="Pieddepage">
    <w:name w:val="footer"/>
    <w:basedOn w:val="Normal"/>
    <w:link w:val="PieddepageCar"/>
    <w:uiPriority w:val="99"/>
    <w:unhideWhenUsed/>
    <w:rsid w:val="004926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6DA"/>
  </w:style>
  <w:style w:type="paragraph" w:customStyle="1" w:styleId="Default">
    <w:name w:val="Default"/>
    <w:rsid w:val="001E3C71"/>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376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76E6"/>
    <w:rPr>
      <w:rFonts w:ascii="Segoe UI" w:hAnsi="Segoe UI" w:cs="Segoe UI"/>
      <w:sz w:val="18"/>
      <w:szCs w:val="18"/>
    </w:rPr>
  </w:style>
  <w:style w:type="paragraph" w:styleId="Sansinterligne">
    <w:name w:val="No Spacing"/>
    <w:uiPriority w:val="1"/>
    <w:qFormat/>
    <w:rsid w:val="00EA6B5A"/>
    <w:pPr>
      <w:spacing w:after="0" w:line="240" w:lineRule="auto"/>
    </w:pPr>
  </w:style>
  <w:style w:type="paragraph" w:customStyle="1" w:styleId="Standard">
    <w:name w:val="Standard"/>
    <w:rsid w:val="00A52E13"/>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ParagraphedelisteCar">
    <w:name w:val="Paragraphe de liste Car"/>
    <w:aliases w:val="Paragraphe de liste num Car,Paragraphe de liste 1 Car,Listes Car,Puce focus Car,Contact Car,texte de base Car,calia titre 3 Car,Titre 1 Car1 Car,armelle Car Car,texte tableau Car,Ondertekst Avida Car,List Paragraph Car"/>
    <w:link w:val="Paragraphedeliste"/>
    <w:uiPriority w:val="34"/>
    <w:locked/>
    <w:rsid w:val="00C3168A"/>
  </w:style>
  <w:style w:type="character" w:customStyle="1" w:styleId="fontstyle01">
    <w:name w:val="fontstyle01"/>
    <w:rsid w:val="00C3168A"/>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3957">
      <w:bodyDiv w:val="1"/>
      <w:marLeft w:val="0"/>
      <w:marRight w:val="0"/>
      <w:marTop w:val="0"/>
      <w:marBottom w:val="0"/>
      <w:divBdr>
        <w:top w:val="none" w:sz="0" w:space="0" w:color="auto"/>
        <w:left w:val="none" w:sz="0" w:space="0" w:color="auto"/>
        <w:bottom w:val="none" w:sz="0" w:space="0" w:color="auto"/>
        <w:right w:val="none" w:sz="0" w:space="0" w:color="auto"/>
      </w:divBdr>
    </w:div>
    <w:div w:id="371657763">
      <w:bodyDiv w:val="1"/>
      <w:marLeft w:val="0"/>
      <w:marRight w:val="0"/>
      <w:marTop w:val="0"/>
      <w:marBottom w:val="0"/>
      <w:divBdr>
        <w:top w:val="none" w:sz="0" w:space="0" w:color="auto"/>
        <w:left w:val="none" w:sz="0" w:space="0" w:color="auto"/>
        <w:bottom w:val="none" w:sz="0" w:space="0" w:color="auto"/>
        <w:right w:val="none" w:sz="0" w:space="0" w:color="auto"/>
      </w:divBdr>
    </w:div>
    <w:div w:id="380521190">
      <w:bodyDiv w:val="1"/>
      <w:marLeft w:val="0"/>
      <w:marRight w:val="0"/>
      <w:marTop w:val="0"/>
      <w:marBottom w:val="0"/>
      <w:divBdr>
        <w:top w:val="none" w:sz="0" w:space="0" w:color="auto"/>
        <w:left w:val="none" w:sz="0" w:space="0" w:color="auto"/>
        <w:bottom w:val="none" w:sz="0" w:space="0" w:color="auto"/>
        <w:right w:val="none" w:sz="0" w:space="0" w:color="auto"/>
      </w:divBdr>
    </w:div>
    <w:div w:id="482504052">
      <w:bodyDiv w:val="1"/>
      <w:marLeft w:val="0"/>
      <w:marRight w:val="0"/>
      <w:marTop w:val="0"/>
      <w:marBottom w:val="0"/>
      <w:divBdr>
        <w:top w:val="none" w:sz="0" w:space="0" w:color="auto"/>
        <w:left w:val="none" w:sz="0" w:space="0" w:color="auto"/>
        <w:bottom w:val="none" w:sz="0" w:space="0" w:color="auto"/>
        <w:right w:val="none" w:sz="0" w:space="0" w:color="auto"/>
      </w:divBdr>
    </w:div>
    <w:div w:id="592474185">
      <w:bodyDiv w:val="1"/>
      <w:marLeft w:val="0"/>
      <w:marRight w:val="0"/>
      <w:marTop w:val="0"/>
      <w:marBottom w:val="0"/>
      <w:divBdr>
        <w:top w:val="none" w:sz="0" w:space="0" w:color="auto"/>
        <w:left w:val="none" w:sz="0" w:space="0" w:color="auto"/>
        <w:bottom w:val="none" w:sz="0" w:space="0" w:color="auto"/>
        <w:right w:val="none" w:sz="0" w:space="0" w:color="auto"/>
      </w:divBdr>
    </w:div>
    <w:div w:id="698160599">
      <w:bodyDiv w:val="1"/>
      <w:marLeft w:val="0"/>
      <w:marRight w:val="0"/>
      <w:marTop w:val="0"/>
      <w:marBottom w:val="0"/>
      <w:divBdr>
        <w:top w:val="none" w:sz="0" w:space="0" w:color="auto"/>
        <w:left w:val="none" w:sz="0" w:space="0" w:color="auto"/>
        <w:bottom w:val="none" w:sz="0" w:space="0" w:color="auto"/>
        <w:right w:val="none" w:sz="0" w:space="0" w:color="auto"/>
      </w:divBdr>
    </w:div>
    <w:div w:id="931547919">
      <w:bodyDiv w:val="1"/>
      <w:marLeft w:val="0"/>
      <w:marRight w:val="0"/>
      <w:marTop w:val="0"/>
      <w:marBottom w:val="0"/>
      <w:divBdr>
        <w:top w:val="none" w:sz="0" w:space="0" w:color="auto"/>
        <w:left w:val="none" w:sz="0" w:space="0" w:color="auto"/>
        <w:bottom w:val="none" w:sz="0" w:space="0" w:color="auto"/>
        <w:right w:val="none" w:sz="0" w:space="0" w:color="auto"/>
      </w:divBdr>
    </w:div>
    <w:div w:id="1168180450">
      <w:bodyDiv w:val="1"/>
      <w:marLeft w:val="0"/>
      <w:marRight w:val="0"/>
      <w:marTop w:val="0"/>
      <w:marBottom w:val="0"/>
      <w:divBdr>
        <w:top w:val="none" w:sz="0" w:space="0" w:color="auto"/>
        <w:left w:val="none" w:sz="0" w:space="0" w:color="auto"/>
        <w:bottom w:val="none" w:sz="0" w:space="0" w:color="auto"/>
        <w:right w:val="none" w:sz="0" w:space="0" w:color="auto"/>
      </w:divBdr>
    </w:div>
    <w:div w:id="1201438289">
      <w:bodyDiv w:val="1"/>
      <w:marLeft w:val="0"/>
      <w:marRight w:val="0"/>
      <w:marTop w:val="0"/>
      <w:marBottom w:val="0"/>
      <w:divBdr>
        <w:top w:val="none" w:sz="0" w:space="0" w:color="auto"/>
        <w:left w:val="none" w:sz="0" w:space="0" w:color="auto"/>
        <w:bottom w:val="none" w:sz="0" w:space="0" w:color="auto"/>
        <w:right w:val="none" w:sz="0" w:space="0" w:color="auto"/>
      </w:divBdr>
    </w:div>
    <w:div w:id="1548419702">
      <w:bodyDiv w:val="1"/>
      <w:marLeft w:val="0"/>
      <w:marRight w:val="0"/>
      <w:marTop w:val="0"/>
      <w:marBottom w:val="0"/>
      <w:divBdr>
        <w:top w:val="none" w:sz="0" w:space="0" w:color="auto"/>
        <w:left w:val="none" w:sz="0" w:space="0" w:color="auto"/>
        <w:bottom w:val="none" w:sz="0" w:space="0" w:color="auto"/>
        <w:right w:val="none" w:sz="0" w:space="0" w:color="auto"/>
      </w:divBdr>
    </w:div>
    <w:div w:id="1576742490">
      <w:bodyDiv w:val="1"/>
      <w:marLeft w:val="0"/>
      <w:marRight w:val="0"/>
      <w:marTop w:val="0"/>
      <w:marBottom w:val="0"/>
      <w:divBdr>
        <w:top w:val="none" w:sz="0" w:space="0" w:color="auto"/>
        <w:left w:val="none" w:sz="0" w:space="0" w:color="auto"/>
        <w:bottom w:val="none" w:sz="0" w:space="0" w:color="auto"/>
        <w:right w:val="none" w:sz="0" w:space="0" w:color="auto"/>
      </w:divBdr>
    </w:div>
    <w:div w:id="1632250957">
      <w:bodyDiv w:val="1"/>
      <w:marLeft w:val="0"/>
      <w:marRight w:val="0"/>
      <w:marTop w:val="0"/>
      <w:marBottom w:val="0"/>
      <w:divBdr>
        <w:top w:val="none" w:sz="0" w:space="0" w:color="auto"/>
        <w:left w:val="none" w:sz="0" w:space="0" w:color="auto"/>
        <w:bottom w:val="none" w:sz="0" w:space="0" w:color="auto"/>
        <w:right w:val="none" w:sz="0" w:space="0" w:color="auto"/>
      </w:divBdr>
    </w:div>
    <w:div w:id="1784379779">
      <w:bodyDiv w:val="1"/>
      <w:marLeft w:val="0"/>
      <w:marRight w:val="0"/>
      <w:marTop w:val="0"/>
      <w:marBottom w:val="0"/>
      <w:divBdr>
        <w:top w:val="none" w:sz="0" w:space="0" w:color="auto"/>
        <w:left w:val="none" w:sz="0" w:space="0" w:color="auto"/>
        <w:bottom w:val="none" w:sz="0" w:space="0" w:color="auto"/>
        <w:right w:val="none" w:sz="0" w:space="0" w:color="auto"/>
      </w:divBdr>
    </w:div>
    <w:div w:id="1987582300">
      <w:bodyDiv w:val="1"/>
      <w:marLeft w:val="0"/>
      <w:marRight w:val="0"/>
      <w:marTop w:val="0"/>
      <w:marBottom w:val="0"/>
      <w:divBdr>
        <w:top w:val="none" w:sz="0" w:space="0" w:color="auto"/>
        <w:left w:val="none" w:sz="0" w:space="0" w:color="auto"/>
        <w:bottom w:val="none" w:sz="0" w:space="0" w:color="auto"/>
        <w:right w:val="none" w:sz="0" w:space="0" w:color="auto"/>
      </w:divBdr>
    </w:div>
    <w:div w:id="20469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817B0-880C-49B5-B31D-0F93D28F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magali</dc:creator>
  <cp:lastModifiedBy>schneider magali</cp:lastModifiedBy>
  <cp:revision>2</cp:revision>
  <cp:lastPrinted>2022-02-24T11:02:00Z</cp:lastPrinted>
  <dcterms:created xsi:type="dcterms:W3CDTF">2022-10-03T15:52:00Z</dcterms:created>
  <dcterms:modified xsi:type="dcterms:W3CDTF">2022-10-03T15:52:00Z</dcterms:modified>
</cp:coreProperties>
</file>