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062E" w14:textId="77777777" w:rsidR="00CF4ECE" w:rsidRPr="006E380A" w:rsidRDefault="00CF4ECE" w:rsidP="00CF4ECE">
      <w:pPr>
        <w:ind w:right="279"/>
        <w:jc w:val="center"/>
        <w:rPr>
          <w:b/>
          <w:szCs w:val="22"/>
          <w:u w:val="single"/>
        </w:rPr>
      </w:pPr>
      <w:r>
        <w:rPr>
          <w:b/>
          <w:szCs w:val="22"/>
          <w:u w:val="single"/>
        </w:rPr>
        <w:t xml:space="preserve">RÉPUBLIQUE </w:t>
      </w:r>
      <w:r w:rsidRPr="006E380A">
        <w:rPr>
          <w:b/>
          <w:szCs w:val="22"/>
          <w:u w:val="single"/>
        </w:rPr>
        <w:t>FRAN</w:t>
      </w:r>
      <w:r>
        <w:rPr>
          <w:b/>
          <w:szCs w:val="22"/>
          <w:u w:val="single"/>
        </w:rPr>
        <w:t>Ç</w:t>
      </w:r>
      <w:r w:rsidRPr="006E380A">
        <w:rPr>
          <w:b/>
          <w:szCs w:val="22"/>
          <w:u w:val="single"/>
        </w:rPr>
        <w:t>AISE</w:t>
      </w:r>
    </w:p>
    <w:p w14:paraId="15540428" w14:textId="77777777" w:rsidR="00CF4ECE" w:rsidRPr="006E380A" w:rsidRDefault="00CF4ECE" w:rsidP="00CF4ECE">
      <w:pPr>
        <w:jc w:val="center"/>
        <w:rPr>
          <w:szCs w:val="22"/>
        </w:rPr>
      </w:pPr>
    </w:p>
    <w:p w14:paraId="53302628" w14:textId="77777777" w:rsidR="00CF4ECE" w:rsidRPr="006E380A" w:rsidRDefault="00CF4ECE" w:rsidP="00CF4ECE">
      <w:pPr>
        <w:jc w:val="center"/>
        <w:rPr>
          <w:szCs w:val="22"/>
        </w:rPr>
      </w:pPr>
      <w:r w:rsidRPr="006E380A">
        <w:rPr>
          <w:szCs w:val="22"/>
        </w:rPr>
        <w:t>D</w:t>
      </w:r>
      <w:r>
        <w:rPr>
          <w:szCs w:val="22"/>
        </w:rPr>
        <w:t>É</w:t>
      </w:r>
      <w:r w:rsidRPr="006E380A">
        <w:rPr>
          <w:szCs w:val="22"/>
        </w:rPr>
        <w:t xml:space="preserve">PARTEMENT </w:t>
      </w:r>
    </w:p>
    <w:p w14:paraId="7934AC23" w14:textId="77777777" w:rsidR="00CF4ECE" w:rsidRPr="006E380A" w:rsidRDefault="00CF4ECE" w:rsidP="00CF4ECE">
      <w:pPr>
        <w:jc w:val="center"/>
        <w:rPr>
          <w:szCs w:val="22"/>
        </w:rPr>
      </w:pPr>
      <w:r w:rsidRPr="006E380A">
        <w:rPr>
          <w:szCs w:val="22"/>
        </w:rPr>
        <w:t>DU DOUBS</w:t>
      </w:r>
    </w:p>
    <w:p w14:paraId="74BCB239" w14:textId="77777777" w:rsidR="00CF4ECE" w:rsidRPr="006E380A" w:rsidRDefault="00CF4ECE" w:rsidP="00CF4ECE">
      <w:pPr>
        <w:jc w:val="center"/>
        <w:rPr>
          <w:szCs w:val="22"/>
        </w:rPr>
      </w:pPr>
      <w:r w:rsidRPr="006E380A">
        <w:rPr>
          <w:szCs w:val="22"/>
        </w:rPr>
        <w:t>---------------</w:t>
      </w:r>
    </w:p>
    <w:p w14:paraId="060E2A20" w14:textId="77777777" w:rsidR="00CF4ECE" w:rsidRDefault="00CF4ECE" w:rsidP="00CF4ECE">
      <w:pPr>
        <w:rPr>
          <w:sz w:val="20"/>
          <w:szCs w:val="20"/>
        </w:rPr>
      </w:pPr>
    </w:p>
    <w:p w14:paraId="6872B303" w14:textId="77777777" w:rsidR="00CF4ECE" w:rsidRPr="00A37F11" w:rsidRDefault="00CF4ECE" w:rsidP="00CF4ECE">
      <w:pPr>
        <w:pBdr>
          <w:top w:val="single" w:sz="4" w:space="1" w:color="auto" w:shadow="1"/>
          <w:left w:val="single" w:sz="4" w:space="0" w:color="auto" w:shadow="1"/>
          <w:bottom w:val="single" w:sz="4" w:space="1" w:color="auto" w:shadow="1"/>
          <w:right w:val="single" w:sz="4" w:space="0" w:color="auto" w:shadow="1"/>
        </w:pBdr>
        <w:ind w:left="1134" w:right="1134"/>
        <w:jc w:val="center"/>
        <w:rPr>
          <w:szCs w:val="22"/>
        </w:rPr>
      </w:pPr>
    </w:p>
    <w:p w14:paraId="134A6C6F" w14:textId="77777777" w:rsidR="00CF4ECE" w:rsidRDefault="00CF4ECE" w:rsidP="00CF4ECE">
      <w:pPr>
        <w:pBdr>
          <w:top w:val="single" w:sz="4" w:space="1" w:color="auto" w:shadow="1"/>
          <w:left w:val="single" w:sz="4" w:space="0" w:color="auto" w:shadow="1"/>
          <w:bottom w:val="single" w:sz="4" w:space="1" w:color="auto" w:shadow="1"/>
          <w:right w:val="single" w:sz="4" w:space="0" w:color="auto" w:shadow="1"/>
        </w:pBdr>
        <w:ind w:left="1134" w:right="1134"/>
        <w:jc w:val="center"/>
        <w:rPr>
          <w:sz w:val="28"/>
          <w:szCs w:val="28"/>
        </w:rPr>
      </w:pPr>
      <w:r>
        <w:rPr>
          <w:sz w:val="28"/>
          <w:szCs w:val="28"/>
        </w:rPr>
        <w:t xml:space="preserve">PROCÈS VERBAL </w:t>
      </w:r>
    </w:p>
    <w:p w14:paraId="292E98D8" w14:textId="77777777" w:rsidR="00CF4ECE" w:rsidRPr="006E380A" w:rsidRDefault="00CF4ECE" w:rsidP="00CF4ECE">
      <w:pPr>
        <w:pBdr>
          <w:top w:val="single" w:sz="4" w:space="1" w:color="auto" w:shadow="1"/>
          <w:left w:val="single" w:sz="4" w:space="0" w:color="auto" w:shadow="1"/>
          <w:bottom w:val="single" w:sz="4" w:space="1" w:color="auto" w:shadow="1"/>
          <w:right w:val="single" w:sz="4" w:space="0" w:color="auto" w:shadow="1"/>
        </w:pBdr>
        <w:ind w:left="1134" w:right="1134"/>
        <w:jc w:val="center"/>
        <w:rPr>
          <w:sz w:val="28"/>
          <w:szCs w:val="28"/>
        </w:rPr>
      </w:pPr>
      <w:r>
        <w:rPr>
          <w:sz w:val="28"/>
          <w:szCs w:val="28"/>
        </w:rPr>
        <w:t>SÉANCE DU 27 FEVRIER  2026</w:t>
      </w:r>
    </w:p>
    <w:p w14:paraId="7BAA6AFC" w14:textId="77777777" w:rsidR="00CF4ECE" w:rsidRDefault="00CF4ECE" w:rsidP="00CF4ECE">
      <w:pPr>
        <w:pBdr>
          <w:top w:val="single" w:sz="4" w:space="1" w:color="auto" w:shadow="1"/>
          <w:left w:val="single" w:sz="4" w:space="0" w:color="auto" w:shadow="1"/>
          <w:bottom w:val="single" w:sz="4" w:space="1" w:color="auto" w:shadow="1"/>
          <w:right w:val="single" w:sz="4" w:space="0" w:color="auto" w:shadow="1"/>
        </w:pBdr>
        <w:ind w:left="1134" w:right="1134"/>
        <w:jc w:val="center"/>
        <w:rPr>
          <w:sz w:val="20"/>
          <w:szCs w:val="20"/>
        </w:rPr>
      </w:pPr>
    </w:p>
    <w:p w14:paraId="53D7418D" w14:textId="77777777" w:rsidR="00CF4ECE" w:rsidRDefault="00CF4ECE" w:rsidP="00CF4ECE">
      <w:pPr>
        <w:rPr>
          <w:sz w:val="20"/>
          <w:szCs w:val="20"/>
        </w:rPr>
      </w:pPr>
    </w:p>
    <w:p w14:paraId="03FAAFBE" w14:textId="77777777" w:rsidR="00CF4ECE" w:rsidRDefault="00CF4ECE" w:rsidP="00CF4ECE">
      <w:pPr>
        <w:rPr>
          <w:szCs w:val="22"/>
        </w:rPr>
      </w:pPr>
    </w:p>
    <w:p w14:paraId="4334C69E" w14:textId="77777777" w:rsidR="00CF4ECE" w:rsidRDefault="00CF4ECE" w:rsidP="00CF4ECE"/>
    <w:p w14:paraId="5AB476E2" w14:textId="77777777" w:rsidR="00CF4ECE" w:rsidRDefault="00CF4ECE" w:rsidP="00CF4ECE"/>
    <w:p w14:paraId="5841B3FC" w14:textId="77777777" w:rsidR="00CF4ECE" w:rsidRPr="008E245B" w:rsidRDefault="00CF4ECE" w:rsidP="00CF4ECE">
      <w:r w:rsidRPr="008E245B">
        <w:t>De la commune d’</w:t>
      </w:r>
      <w:r w:rsidRPr="008E245B">
        <w:rPr>
          <w:b/>
        </w:rPr>
        <w:t>ANTEUIL</w:t>
      </w:r>
    </w:p>
    <w:p w14:paraId="6BA2BC5C" w14:textId="77777777" w:rsidR="00CF4ECE" w:rsidRDefault="00CF4ECE" w:rsidP="00CF4ECE"/>
    <w:p w14:paraId="5D211240" w14:textId="77777777" w:rsidR="00CF4ECE" w:rsidRPr="008E245B" w:rsidRDefault="00CF4ECE" w:rsidP="00CF4ECE"/>
    <w:p w14:paraId="58C612C4" w14:textId="77777777" w:rsidR="00CF4ECE" w:rsidRPr="008E245B" w:rsidRDefault="00CF4ECE" w:rsidP="00CF4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30"/>
      </w:tblGrid>
      <w:tr w:rsidR="00CF4ECE" w:rsidRPr="008E245B" w14:paraId="6722476F" w14:textId="77777777" w:rsidTr="00A674DE">
        <w:tc>
          <w:tcPr>
            <w:tcW w:w="4996" w:type="dxa"/>
          </w:tcPr>
          <w:p w14:paraId="41CACA29" w14:textId="77777777" w:rsidR="00CF4ECE" w:rsidRPr="008E245B" w:rsidRDefault="00CF4ECE" w:rsidP="00A674DE">
            <w:pPr>
              <w:rPr>
                <w:b/>
                <w:u w:val="single"/>
              </w:rPr>
            </w:pPr>
          </w:p>
          <w:p w14:paraId="1BBA6262" w14:textId="77777777" w:rsidR="00CF4ECE" w:rsidRPr="008E245B" w:rsidRDefault="00CF4ECE" w:rsidP="00A674DE">
            <w:pPr>
              <w:rPr>
                <w:b/>
                <w:u w:val="single"/>
              </w:rPr>
            </w:pPr>
            <w:r w:rsidRPr="008E245B">
              <w:rPr>
                <w:b/>
                <w:u w:val="single"/>
              </w:rPr>
              <w:t>Nombre de conseillers :</w:t>
            </w:r>
          </w:p>
          <w:p w14:paraId="585D1B1F" w14:textId="77777777" w:rsidR="00CF4ECE" w:rsidRPr="008E245B" w:rsidRDefault="00CF4ECE" w:rsidP="00A674DE">
            <w:pPr>
              <w:rPr>
                <w:b/>
              </w:rPr>
            </w:pPr>
            <w:r w:rsidRPr="008E245B">
              <w:rPr>
                <w:b/>
              </w:rPr>
              <w:t>- en exercice :</w:t>
            </w:r>
            <w:r w:rsidRPr="008E245B">
              <w:rPr>
                <w:b/>
              </w:rPr>
              <w:tab/>
            </w:r>
            <w:r w:rsidRPr="008E245B">
              <w:rPr>
                <w:b/>
              </w:rPr>
              <w:tab/>
              <w:t>1</w:t>
            </w:r>
            <w:r>
              <w:rPr>
                <w:b/>
              </w:rPr>
              <w:t>3</w:t>
            </w:r>
          </w:p>
          <w:p w14:paraId="06E66615" w14:textId="77777777" w:rsidR="00CF4ECE" w:rsidRPr="008E245B" w:rsidRDefault="00CF4ECE" w:rsidP="00A674DE">
            <w:pPr>
              <w:rPr>
                <w:b/>
              </w:rPr>
            </w:pPr>
            <w:r w:rsidRPr="008E245B">
              <w:rPr>
                <w:b/>
              </w:rPr>
              <w:t>- présents :</w:t>
            </w:r>
            <w:r w:rsidRPr="008E245B">
              <w:rPr>
                <w:b/>
              </w:rPr>
              <w:tab/>
            </w:r>
            <w:r w:rsidRPr="008E245B">
              <w:rPr>
                <w:b/>
              </w:rPr>
              <w:tab/>
            </w:r>
            <w:r>
              <w:rPr>
                <w:b/>
              </w:rPr>
              <w:t>10</w:t>
            </w:r>
          </w:p>
          <w:p w14:paraId="4FE6E3BB" w14:textId="77777777" w:rsidR="00CF4ECE" w:rsidRPr="008E245B" w:rsidRDefault="00CF4ECE" w:rsidP="00A674DE">
            <w:pPr>
              <w:rPr>
                <w:b/>
              </w:rPr>
            </w:pPr>
            <w:r w:rsidRPr="008E245B">
              <w:rPr>
                <w:b/>
              </w:rPr>
              <w:t>- votants :</w:t>
            </w:r>
            <w:r w:rsidRPr="008E245B">
              <w:rPr>
                <w:b/>
              </w:rPr>
              <w:tab/>
            </w:r>
            <w:r w:rsidRPr="008E245B">
              <w:rPr>
                <w:b/>
              </w:rPr>
              <w:tab/>
            </w:r>
            <w:r>
              <w:rPr>
                <w:b/>
              </w:rPr>
              <w:t>11</w:t>
            </w:r>
          </w:p>
          <w:p w14:paraId="67BB6E4C" w14:textId="77777777" w:rsidR="00CF4ECE" w:rsidRPr="008E245B" w:rsidRDefault="00CF4ECE" w:rsidP="00A674DE">
            <w:pPr>
              <w:rPr>
                <w:b/>
              </w:rPr>
            </w:pPr>
            <w:r w:rsidRPr="008E245B">
              <w:rPr>
                <w:b/>
              </w:rPr>
              <w:t>- absents :</w:t>
            </w:r>
            <w:r w:rsidRPr="008E245B">
              <w:rPr>
                <w:b/>
              </w:rPr>
              <w:tab/>
            </w:r>
            <w:r w:rsidRPr="008E245B">
              <w:rPr>
                <w:b/>
              </w:rPr>
              <w:tab/>
            </w:r>
            <w:r>
              <w:rPr>
                <w:b/>
              </w:rPr>
              <w:t xml:space="preserve">  2</w:t>
            </w:r>
          </w:p>
          <w:p w14:paraId="1C8352FF" w14:textId="77777777" w:rsidR="00CF4ECE" w:rsidRPr="008E245B" w:rsidRDefault="00CF4ECE" w:rsidP="00A674DE">
            <w:pPr>
              <w:rPr>
                <w:b/>
              </w:rPr>
            </w:pPr>
            <w:r w:rsidRPr="008E245B">
              <w:rPr>
                <w:b/>
              </w:rPr>
              <w:t xml:space="preserve">- </w:t>
            </w:r>
            <w:r>
              <w:rPr>
                <w:b/>
              </w:rPr>
              <w:t xml:space="preserve">procurations </w:t>
            </w:r>
            <w:r w:rsidRPr="008E245B">
              <w:rPr>
                <w:b/>
              </w:rPr>
              <w:t>:</w:t>
            </w:r>
            <w:r w:rsidRPr="008E245B">
              <w:rPr>
                <w:b/>
              </w:rPr>
              <w:tab/>
            </w:r>
            <w:r>
              <w:rPr>
                <w:b/>
              </w:rPr>
              <w:t xml:space="preserve">  1</w:t>
            </w:r>
          </w:p>
          <w:p w14:paraId="7513BE00" w14:textId="77777777" w:rsidR="00CF4ECE" w:rsidRPr="008E245B" w:rsidRDefault="00CF4ECE" w:rsidP="00A674DE"/>
        </w:tc>
        <w:tc>
          <w:tcPr>
            <w:tcW w:w="4997" w:type="dxa"/>
          </w:tcPr>
          <w:p w14:paraId="116CFD24" w14:textId="77777777" w:rsidR="00CF4ECE" w:rsidRPr="008E245B" w:rsidRDefault="00CF4ECE" w:rsidP="00A674DE">
            <w:pPr>
              <w:rPr>
                <w:u w:val="single"/>
              </w:rPr>
            </w:pPr>
          </w:p>
          <w:p w14:paraId="1D37FA5D" w14:textId="77777777" w:rsidR="00CF4ECE" w:rsidRPr="008E245B" w:rsidRDefault="00CF4ECE" w:rsidP="00A674DE">
            <w:pPr>
              <w:rPr>
                <w:u w:val="single"/>
              </w:rPr>
            </w:pPr>
            <w:r w:rsidRPr="008E245B">
              <w:rPr>
                <w:u w:val="single"/>
              </w:rPr>
              <w:t>Date de convocation :</w:t>
            </w:r>
          </w:p>
          <w:p w14:paraId="078C82AD" w14:textId="77777777" w:rsidR="00CF4ECE" w:rsidRPr="008E245B" w:rsidRDefault="00CF4ECE" w:rsidP="00A674DE">
            <w:r>
              <w:t>23/02/2026</w:t>
            </w:r>
          </w:p>
          <w:p w14:paraId="347DE5DD" w14:textId="77777777" w:rsidR="00CF4ECE" w:rsidRPr="008E245B" w:rsidRDefault="00CF4ECE" w:rsidP="00A674DE"/>
          <w:p w14:paraId="5CE81FE8" w14:textId="77777777" w:rsidR="00CF4ECE" w:rsidRPr="008E245B" w:rsidRDefault="00CF4ECE" w:rsidP="00A674DE">
            <w:pPr>
              <w:rPr>
                <w:u w:val="single"/>
              </w:rPr>
            </w:pPr>
            <w:r w:rsidRPr="008E245B">
              <w:rPr>
                <w:u w:val="single"/>
              </w:rPr>
              <w:t>Date d’affichage :</w:t>
            </w:r>
          </w:p>
          <w:p w14:paraId="501CF234" w14:textId="77777777" w:rsidR="00CF4ECE" w:rsidRPr="008E245B" w:rsidRDefault="00CF4ECE" w:rsidP="00A674DE">
            <w:r>
              <w:t>03/03/2026</w:t>
            </w:r>
          </w:p>
          <w:p w14:paraId="01849674" w14:textId="77777777" w:rsidR="00CF4ECE" w:rsidRPr="008E245B" w:rsidRDefault="00CF4ECE" w:rsidP="00A674DE"/>
          <w:p w14:paraId="568C8049" w14:textId="77777777" w:rsidR="00CF4ECE" w:rsidRPr="008E245B" w:rsidRDefault="00CF4ECE" w:rsidP="00A674DE"/>
        </w:tc>
      </w:tr>
    </w:tbl>
    <w:p w14:paraId="291B6D9A" w14:textId="77777777" w:rsidR="00CF4ECE" w:rsidRPr="008E245B" w:rsidRDefault="00CF4ECE" w:rsidP="00CF4ECE"/>
    <w:p w14:paraId="1C488597" w14:textId="77777777" w:rsidR="00CF4ECE" w:rsidRPr="008E245B" w:rsidRDefault="00CF4ECE" w:rsidP="00CF4ECE"/>
    <w:p w14:paraId="2539A0C3" w14:textId="77777777" w:rsidR="00CF4ECE" w:rsidRPr="004543BA" w:rsidRDefault="00CF4ECE" w:rsidP="00CF4ECE">
      <w:pPr>
        <w:spacing w:after="160" w:line="259" w:lineRule="auto"/>
        <w:rPr>
          <w:sz w:val="24"/>
        </w:rPr>
      </w:pPr>
    </w:p>
    <w:p w14:paraId="2ED92771" w14:textId="77777777" w:rsidR="00CF4ECE" w:rsidRPr="0080781D" w:rsidRDefault="00CF4ECE" w:rsidP="00CF4ECE">
      <w:pPr>
        <w:spacing w:after="160" w:line="259" w:lineRule="auto"/>
        <w:rPr>
          <w:b/>
          <w:i/>
          <w:sz w:val="24"/>
          <w:u w:val="single"/>
        </w:rPr>
      </w:pPr>
      <w:r w:rsidRPr="0080781D">
        <w:rPr>
          <w:sz w:val="24"/>
        </w:rPr>
        <w:t>L’an deux mille vingt-</w:t>
      </w:r>
      <w:r>
        <w:rPr>
          <w:sz w:val="24"/>
        </w:rPr>
        <w:t>six</w:t>
      </w:r>
      <w:r w:rsidRPr="0080781D">
        <w:rPr>
          <w:sz w:val="24"/>
        </w:rPr>
        <w:t xml:space="preserve">, le </w:t>
      </w:r>
      <w:r>
        <w:rPr>
          <w:sz w:val="24"/>
        </w:rPr>
        <w:t xml:space="preserve">vingt-sept février </w:t>
      </w:r>
      <w:r w:rsidRPr="0080781D">
        <w:rPr>
          <w:sz w:val="24"/>
        </w:rPr>
        <w:t>à vingt heures. Le conseil municipal de la commune, régulièrement convoqué, s’est réuni, au nombre prescrit par la loi, dans le lieu habituel de ses séances, sous la présidence de Monsieur Gérard JOUILLEROT, Maire.</w:t>
      </w:r>
    </w:p>
    <w:p w14:paraId="5BCAE248" w14:textId="77777777" w:rsidR="00CF4ECE" w:rsidRPr="0080781D" w:rsidRDefault="00CF4ECE" w:rsidP="00CF4ECE">
      <w:pPr>
        <w:spacing w:after="160" w:line="259" w:lineRule="auto"/>
        <w:rPr>
          <w:sz w:val="24"/>
        </w:rPr>
      </w:pPr>
      <w:r w:rsidRPr="0080781D">
        <w:rPr>
          <w:b/>
          <w:i/>
          <w:sz w:val="24"/>
          <w:u w:val="single"/>
        </w:rPr>
        <w:t>Etaient présents</w:t>
      </w:r>
      <w:r w:rsidRPr="0080781D">
        <w:rPr>
          <w:sz w:val="24"/>
        </w:rPr>
        <w:t xml:space="preserve"> : </w:t>
      </w:r>
      <w:r w:rsidRPr="0080781D">
        <w:rPr>
          <w:sz w:val="24"/>
          <w:lang w:eastAsia="ar-SA"/>
        </w:rPr>
        <w:t>Gérard JOUILLEROT, Marcel SALLES, Gilles PETIT, Magali SCHNEIDER, Claude INVERNIZZI, Martial VAUTHERIN,</w:t>
      </w:r>
      <w:r>
        <w:rPr>
          <w:sz w:val="24"/>
          <w:lang w:eastAsia="ar-SA"/>
        </w:rPr>
        <w:t xml:space="preserve"> Mélitine BONDENET, </w:t>
      </w:r>
      <w:r w:rsidRPr="0080781D">
        <w:rPr>
          <w:sz w:val="24"/>
          <w:lang w:eastAsia="ar-SA"/>
        </w:rPr>
        <w:t>Julia ROBERT, Romain PRETET, Jean-Paul VAUTHERIN</w:t>
      </w:r>
      <w:r>
        <w:rPr>
          <w:sz w:val="24"/>
          <w:lang w:eastAsia="ar-SA"/>
        </w:rPr>
        <w:t xml:space="preserve"> et</w:t>
      </w:r>
      <w:r w:rsidRPr="0080781D">
        <w:rPr>
          <w:sz w:val="24"/>
          <w:lang w:eastAsia="ar-SA"/>
        </w:rPr>
        <w:t xml:space="preserve"> Jérôme VIVOT </w:t>
      </w:r>
    </w:p>
    <w:p w14:paraId="1157C1E5" w14:textId="77777777" w:rsidR="00CF4ECE" w:rsidRDefault="00CF4ECE" w:rsidP="00CF4ECE">
      <w:pPr>
        <w:spacing w:after="160" w:line="259" w:lineRule="auto"/>
        <w:rPr>
          <w:sz w:val="24"/>
        </w:rPr>
      </w:pPr>
      <w:r w:rsidRPr="0080781D">
        <w:rPr>
          <w:b/>
          <w:i/>
          <w:sz w:val="24"/>
          <w:u w:val="single"/>
        </w:rPr>
        <w:t>Absents excusés </w:t>
      </w:r>
      <w:r w:rsidRPr="0080781D">
        <w:rPr>
          <w:sz w:val="24"/>
        </w:rPr>
        <w:t xml:space="preserve">: </w:t>
      </w:r>
      <w:r>
        <w:rPr>
          <w:sz w:val="24"/>
          <w:lang w:eastAsia="ar-SA"/>
        </w:rPr>
        <w:t xml:space="preserve">Jérôme GUENOT et </w:t>
      </w:r>
      <w:r w:rsidRPr="0080781D">
        <w:rPr>
          <w:sz w:val="24"/>
          <w:lang w:eastAsia="ar-SA"/>
        </w:rPr>
        <w:t>Florence SUZANNE</w:t>
      </w:r>
      <w:r w:rsidRPr="0080781D">
        <w:rPr>
          <w:sz w:val="24"/>
        </w:rPr>
        <w:t xml:space="preserve"> </w:t>
      </w:r>
    </w:p>
    <w:p w14:paraId="6EB62A95" w14:textId="77777777" w:rsidR="00CF4ECE" w:rsidRDefault="00CF4ECE" w:rsidP="00CF4ECE">
      <w:pPr>
        <w:suppressAutoHyphens/>
        <w:spacing w:after="120"/>
        <w:rPr>
          <w:szCs w:val="22"/>
          <w:lang w:eastAsia="ar-SA"/>
        </w:rPr>
      </w:pPr>
      <w:r>
        <w:rPr>
          <w:szCs w:val="22"/>
          <w:lang w:eastAsia="ar-SA"/>
        </w:rPr>
        <w:t>Magali SCHNEIDER a donné procuration à Gilles PETIT</w:t>
      </w:r>
    </w:p>
    <w:p w14:paraId="5D8C7F67" w14:textId="77777777" w:rsidR="00CF4ECE" w:rsidRPr="0080781D" w:rsidRDefault="00CF4ECE" w:rsidP="00CF4ECE">
      <w:pPr>
        <w:spacing w:after="160" w:line="259" w:lineRule="auto"/>
        <w:rPr>
          <w:sz w:val="24"/>
        </w:rPr>
      </w:pPr>
    </w:p>
    <w:p w14:paraId="72007432" w14:textId="77777777" w:rsidR="00CF4ECE" w:rsidRPr="0080781D" w:rsidRDefault="00CF4ECE" w:rsidP="00CF4ECE">
      <w:pPr>
        <w:spacing w:after="160" w:line="259" w:lineRule="auto"/>
        <w:rPr>
          <w:sz w:val="24"/>
        </w:rPr>
      </w:pPr>
      <w:r>
        <w:rPr>
          <w:szCs w:val="22"/>
          <w:lang w:eastAsia="ar-SA"/>
        </w:rPr>
        <w:t>Mélitine BONDENET a été désignée secrétaire de séance</w:t>
      </w:r>
      <w:r w:rsidRPr="0080781D">
        <w:rPr>
          <w:sz w:val="24"/>
        </w:rPr>
        <w:t>.</w:t>
      </w:r>
    </w:p>
    <w:p w14:paraId="1676A3F1" w14:textId="77777777" w:rsidR="00CF4ECE" w:rsidRPr="00331759" w:rsidRDefault="00CF4ECE" w:rsidP="00CF4ECE">
      <w:pPr>
        <w:spacing w:after="160" w:line="259" w:lineRule="auto"/>
        <w:rPr>
          <w:sz w:val="28"/>
          <w:szCs w:val="28"/>
        </w:rPr>
      </w:pPr>
      <w:r w:rsidRPr="00331759">
        <w:rPr>
          <w:sz w:val="28"/>
          <w:szCs w:val="28"/>
        </w:rPr>
        <w:br w:type="page"/>
      </w:r>
    </w:p>
    <w:p w14:paraId="607C1F1A" w14:textId="77777777" w:rsidR="00CF4ECE" w:rsidRPr="0080781D"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lastRenderedPageBreak/>
        <w:t>Délibération n°</w:t>
      </w:r>
      <w:r w:rsidRPr="0080781D">
        <w:rPr>
          <w:b/>
          <w:sz w:val="24"/>
        </w:rPr>
        <w:t xml:space="preserve"> : </w:t>
      </w:r>
      <w:r>
        <w:rPr>
          <w:b/>
          <w:sz w:val="24"/>
        </w:rPr>
        <w:t>08</w:t>
      </w:r>
      <w:r w:rsidRPr="0080781D">
        <w:rPr>
          <w:b/>
          <w:sz w:val="24"/>
        </w:rPr>
        <w:t>/202</w:t>
      </w:r>
      <w:r>
        <w:rPr>
          <w:b/>
          <w:sz w:val="24"/>
        </w:rPr>
        <w:t>6</w:t>
      </w:r>
    </w:p>
    <w:p w14:paraId="14C21E63" w14:textId="77777777" w:rsidR="00CF4ECE" w:rsidRPr="0080781D"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p>
    <w:p w14:paraId="76146BB1" w14:textId="77777777" w:rsidR="00CF4ECE" w:rsidRPr="0080781D" w:rsidRDefault="00CF4ECE" w:rsidP="00CF4ECE">
      <w:pPr>
        <w:pBdr>
          <w:top w:val="single" w:sz="4" w:space="1" w:color="auto" w:shadow="1"/>
          <w:left w:val="single" w:sz="4" w:space="0" w:color="auto" w:shadow="1"/>
          <w:bottom w:val="single" w:sz="4" w:space="1" w:color="auto" w:shadow="1"/>
          <w:right w:val="single" w:sz="4" w:space="0" w:color="auto" w:shadow="1"/>
        </w:pBdr>
        <w:rPr>
          <w:sz w:val="24"/>
          <w:lang w:eastAsia="ar-SA"/>
        </w:rPr>
      </w:pPr>
      <w:r w:rsidRPr="0080781D">
        <w:rPr>
          <w:sz w:val="24"/>
          <w:u w:val="single"/>
        </w:rPr>
        <w:t xml:space="preserve">OBJET : </w:t>
      </w:r>
      <w:r w:rsidRPr="0080781D">
        <w:rPr>
          <w:b/>
          <w:sz w:val="24"/>
        </w:rPr>
        <w:t xml:space="preserve"> </w:t>
      </w:r>
      <w:r w:rsidRPr="00D4671D">
        <w:rPr>
          <w:b/>
          <w:sz w:val="24"/>
        </w:rPr>
        <w:t>Convention d'objectifs et de moyens avec les Francas</w:t>
      </w:r>
    </w:p>
    <w:p w14:paraId="08745A31" w14:textId="77777777" w:rsidR="00CF4ECE" w:rsidRPr="00CF4ECE" w:rsidRDefault="00CF4ECE" w:rsidP="00CF4ECE">
      <w:pPr>
        <w:spacing w:before="120"/>
        <w:rPr>
          <w:sz w:val="24"/>
        </w:rPr>
      </w:pPr>
      <w:r w:rsidRPr="00CF4ECE">
        <w:rPr>
          <w:sz w:val="24"/>
        </w:rPr>
        <w:t>Monsieur le Maire rappelle que les Francas sont des acteurs de la politique Enfance sur la Commune d’Anteuil.</w:t>
      </w:r>
    </w:p>
    <w:p w14:paraId="72B4CB10" w14:textId="77777777" w:rsidR="00CF4ECE" w:rsidRPr="00CF4ECE" w:rsidRDefault="00CF4ECE" w:rsidP="00CF4ECE">
      <w:pPr>
        <w:rPr>
          <w:sz w:val="24"/>
        </w:rPr>
      </w:pPr>
      <w:r w:rsidRPr="00CF4ECE">
        <w:rPr>
          <w:sz w:val="24"/>
        </w:rPr>
        <w:t>Dans le cadre de sa politique éducative locale, la Commune d’Anteuil prend acte que l’Association des Francas du Doubs a pour objectif l’animation des accueils de loisirs. Dans le cadre du développement de leur projet éducatif de territoire, la Commune d’Anteuil soutient l’Association des Francas du Doubs dans leur rôle d’accompagnement du projet local en direction de l’enfance.</w:t>
      </w:r>
    </w:p>
    <w:p w14:paraId="1CDF06AC" w14:textId="77777777" w:rsidR="00CF4ECE" w:rsidRPr="00CF4ECE" w:rsidRDefault="00CF4ECE" w:rsidP="00CF4ECE">
      <w:pPr>
        <w:rPr>
          <w:sz w:val="24"/>
        </w:rPr>
      </w:pPr>
      <w:r w:rsidRPr="00CF4ECE">
        <w:rPr>
          <w:sz w:val="24"/>
        </w:rPr>
        <w:t>A ce titre et dans ce contexte, la Commune d’Anteuil apporte sa contribution financière à l’association des Francas du Doubs pour mener à bien son projet local en direction de l’enfance notamment durant les périodes périscolaires.</w:t>
      </w:r>
    </w:p>
    <w:p w14:paraId="330FB0A7" w14:textId="77777777" w:rsidR="00CF4ECE" w:rsidRPr="00CF4ECE" w:rsidRDefault="00CF4ECE" w:rsidP="00CF4ECE">
      <w:pPr>
        <w:rPr>
          <w:sz w:val="24"/>
        </w:rPr>
      </w:pPr>
      <w:r w:rsidRPr="00CF4ECE">
        <w:rPr>
          <w:sz w:val="24"/>
        </w:rPr>
        <w:t>Afin de définir une perspective de collaboration pluriannuelle sur 4 ans et un cadre juridique support à ce partenariat, il est proposé à la commune de renouveler la convention d’objectifs et de moyens couvrant la période du 1</w:t>
      </w:r>
      <w:r w:rsidRPr="00CF4ECE">
        <w:rPr>
          <w:sz w:val="24"/>
          <w:vertAlign w:val="superscript"/>
        </w:rPr>
        <w:t>er</w:t>
      </w:r>
      <w:r w:rsidRPr="00CF4ECE">
        <w:rPr>
          <w:sz w:val="24"/>
        </w:rPr>
        <w:t xml:space="preserve"> janvier 2026 au 31 décembre 2029.</w:t>
      </w:r>
    </w:p>
    <w:p w14:paraId="7BF8CB09" w14:textId="77777777" w:rsidR="00CF4ECE" w:rsidRPr="00CF4ECE" w:rsidRDefault="00CF4ECE" w:rsidP="00CF4ECE">
      <w:pPr>
        <w:spacing w:before="120" w:after="120" w:line="257" w:lineRule="auto"/>
        <w:rPr>
          <w:b/>
          <w:bCs/>
          <w:sz w:val="24"/>
        </w:rPr>
      </w:pPr>
      <w:r w:rsidRPr="00CF4ECE">
        <w:rPr>
          <w:b/>
          <w:bCs/>
          <w:sz w:val="24"/>
        </w:rPr>
        <w:t>Après en avoir délibéré, le Conseil Municipal :</w:t>
      </w:r>
    </w:p>
    <w:p w14:paraId="12920658" w14:textId="77777777" w:rsidR="00CF4ECE" w:rsidRPr="00CF4ECE" w:rsidRDefault="00CF4ECE" w:rsidP="00CF4ECE">
      <w:pPr>
        <w:numPr>
          <w:ilvl w:val="0"/>
          <w:numId w:val="1"/>
        </w:numPr>
        <w:jc w:val="left"/>
        <w:rPr>
          <w:bCs/>
          <w:sz w:val="24"/>
        </w:rPr>
      </w:pPr>
      <w:r w:rsidRPr="00CF4ECE">
        <w:rPr>
          <w:bCs/>
          <w:sz w:val="24"/>
        </w:rPr>
        <w:t xml:space="preserve">Approuve la convention d’objectifs et de moyens et </w:t>
      </w:r>
    </w:p>
    <w:p w14:paraId="070A0B01" w14:textId="77777777" w:rsidR="00CF4ECE" w:rsidRPr="00CF4ECE" w:rsidRDefault="00CF4ECE" w:rsidP="00CF4ECE">
      <w:pPr>
        <w:numPr>
          <w:ilvl w:val="0"/>
          <w:numId w:val="1"/>
        </w:numPr>
        <w:spacing w:after="160"/>
        <w:jc w:val="left"/>
        <w:rPr>
          <w:bCs/>
          <w:sz w:val="24"/>
        </w:rPr>
      </w:pPr>
      <w:r w:rsidRPr="00CF4ECE">
        <w:rPr>
          <w:bCs/>
          <w:sz w:val="24"/>
        </w:rPr>
        <w:t>Autorise Monsieur le Maire à la signer et procéder aux opérations nécessaires à son exécution.</w:t>
      </w:r>
    </w:p>
    <w:p w14:paraId="2754DF36" w14:textId="77777777" w:rsidR="00CF4ECE" w:rsidRDefault="00CF4ECE" w:rsidP="00CF4ECE">
      <w:pPr>
        <w:spacing w:before="120" w:after="240"/>
        <w:ind w:left="720"/>
        <w:rPr>
          <w:sz w:val="24"/>
        </w:rPr>
      </w:pPr>
      <w:r w:rsidRPr="0080781D">
        <w:rPr>
          <w:sz w:val="24"/>
        </w:rPr>
        <w:t>Vote :</w:t>
      </w:r>
      <w:r w:rsidRPr="0080781D">
        <w:rPr>
          <w:sz w:val="24"/>
        </w:rPr>
        <w:tab/>
        <w:t xml:space="preserve"> Pour : 1</w:t>
      </w:r>
      <w:r>
        <w:rPr>
          <w:sz w:val="24"/>
        </w:rPr>
        <w:t>1</w:t>
      </w:r>
      <w:r w:rsidRPr="0080781D">
        <w:rPr>
          <w:sz w:val="24"/>
        </w:rPr>
        <w:tab/>
      </w:r>
      <w:r w:rsidRPr="0080781D">
        <w:rPr>
          <w:sz w:val="24"/>
        </w:rPr>
        <w:tab/>
        <w:t xml:space="preserve">Contre : </w:t>
      </w:r>
      <w:r>
        <w:rPr>
          <w:sz w:val="24"/>
        </w:rPr>
        <w:t>0</w:t>
      </w:r>
      <w:r w:rsidRPr="0080781D">
        <w:rPr>
          <w:sz w:val="24"/>
        </w:rPr>
        <w:tab/>
      </w:r>
      <w:r w:rsidRPr="0080781D">
        <w:rPr>
          <w:sz w:val="24"/>
        </w:rPr>
        <w:tab/>
        <w:t xml:space="preserve">Abstention : </w:t>
      </w:r>
      <w:r>
        <w:rPr>
          <w:sz w:val="24"/>
        </w:rPr>
        <w:t>0</w:t>
      </w:r>
    </w:p>
    <w:p w14:paraId="7E03D6C8" w14:textId="77777777" w:rsidR="00CF4ECE" w:rsidRPr="0080781D"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Délibération n°</w:t>
      </w:r>
      <w:r w:rsidRPr="0080781D">
        <w:rPr>
          <w:b/>
          <w:sz w:val="24"/>
        </w:rPr>
        <w:t xml:space="preserve"> : </w:t>
      </w:r>
      <w:r>
        <w:rPr>
          <w:b/>
          <w:sz w:val="24"/>
        </w:rPr>
        <w:t>09/2026</w:t>
      </w:r>
    </w:p>
    <w:p w14:paraId="7453B163" w14:textId="77777777" w:rsidR="00CF4ECE" w:rsidRPr="0080781D"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p>
    <w:p w14:paraId="49C9112F" w14:textId="77777777" w:rsidR="00CF4ECE" w:rsidRPr="0080781D"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 xml:space="preserve">OBJET : </w:t>
      </w:r>
      <w:r w:rsidRPr="0080781D">
        <w:rPr>
          <w:b/>
          <w:sz w:val="24"/>
        </w:rPr>
        <w:t xml:space="preserve"> </w:t>
      </w:r>
      <w:r w:rsidRPr="00EF4BF8">
        <w:rPr>
          <w:b/>
          <w:sz w:val="24"/>
        </w:rPr>
        <w:t>Subvention Feux Comportementaux</w:t>
      </w:r>
      <w:r>
        <w:rPr>
          <w:b/>
          <w:sz w:val="24"/>
        </w:rPr>
        <w:t xml:space="preserve"> </w:t>
      </w:r>
    </w:p>
    <w:p w14:paraId="41A51968" w14:textId="77777777" w:rsidR="00CF4ECE" w:rsidRPr="00CF4ECE" w:rsidRDefault="00CF4ECE" w:rsidP="00CF4ECE">
      <w:pPr>
        <w:spacing w:before="120" w:after="240"/>
        <w:rPr>
          <w:sz w:val="24"/>
        </w:rPr>
      </w:pPr>
      <w:r w:rsidRPr="00CF4ECE">
        <w:rPr>
          <w:sz w:val="24"/>
        </w:rPr>
        <w:t xml:space="preserve">Dans le cadre de l’amélioration de la sécurité routière sur la commune, et après consultation du STA, la municipalité envisage l’installation de deux feux comportementaux aux entrées du village de </w:t>
      </w:r>
      <w:proofErr w:type="spellStart"/>
      <w:r w:rsidRPr="00CF4ECE">
        <w:rPr>
          <w:sz w:val="24"/>
        </w:rPr>
        <w:t>Glainans</w:t>
      </w:r>
      <w:proofErr w:type="spellEnd"/>
      <w:r w:rsidRPr="00CF4ECE">
        <w:rPr>
          <w:sz w:val="24"/>
        </w:rPr>
        <w:t>, sur la RD 73.</w:t>
      </w:r>
    </w:p>
    <w:p w14:paraId="75CC82BE" w14:textId="77777777" w:rsidR="00CF4ECE" w:rsidRPr="00CF4ECE" w:rsidRDefault="00CF4ECE" w:rsidP="00CF4ECE">
      <w:pPr>
        <w:rPr>
          <w:sz w:val="24"/>
        </w:rPr>
      </w:pPr>
      <w:r w:rsidRPr="00CF4ECE">
        <w:rPr>
          <w:sz w:val="24"/>
        </w:rPr>
        <w:t>Le coût prévisionnel de l’opération est estimé à :</w:t>
      </w:r>
    </w:p>
    <w:p w14:paraId="41C0BCAB" w14:textId="77777777" w:rsidR="00CF4ECE" w:rsidRPr="00CF4ECE" w:rsidRDefault="00CF4ECE" w:rsidP="00CF4ECE">
      <w:pPr>
        <w:spacing w:after="120"/>
        <w:jc w:val="left"/>
        <w:rPr>
          <w:sz w:val="24"/>
        </w:rPr>
      </w:pPr>
      <w:r w:rsidRPr="00CF4ECE">
        <w:rPr>
          <w:sz w:val="24"/>
        </w:rPr>
        <w:t>Fourniture et pose de deux feux : 24 480 € HT</w:t>
      </w:r>
    </w:p>
    <w:p w14:paraId="1A12B986" w14:textId="77777777" w:rsidR="00CF4ECE" w:rsidRPr="00CF4ECE" w:rsidRDefault="00CF4ECE" w:rsidP="00CF4ECE">
      <w:pPr>
        <w:pStyle w:val="Paragraphedeliste"/>
        <w:numPr>
          <w:ilvl w:val="0"/>
          <w:numId w:val="10"/>
        </w:numPr>
        <w:spacing w:after="240"/>
        <w:jc w:val="left"/>
        <w:rPr>
          <w:sz w:val="24"/>
        </w:rPr>
      </w:pPr>
      <w:r w:rsidRPr="00CF4ECE">
        <w:rPr>
          <w:sz w:val="24"/>
        </w:rPr>
        <w:t>Raccordement ENEDIS : 2 910 € HT</w:t>
      </w:r>
      <w:r w:rsidRPr="00CF4ECE">
        <w:rPr>
          <w:sz w:val="24"/>
        </w:rPr>
        <w:br/>
      </w:r>
      <w:r w:rsidRPr="00CF4ECE">
        <w:rPr>
          <w:b/>
          <w:bCs/>
          <w:sz w:val="24"/>
        </w:rPr>
        <w:t>Soit un total de 27 390 € HT.</w:t>
      </w:r>
    </w:p>
    <w:p w14:paraId="5B641581" w14:textId="77777777" w:rsidR="00CF4ECE" w:rsidRPr="00CF4ECE" w:rsidRDefault="00CF4ECE" w:rsidP="00CF4ECE">
      <w:pPr>
        <w:spacing w:after="120"/>
        <w:rPr>
          <w:sz w:val="24"/>
        </w:rPr>
      </w:pPr>
      <w:r w:rsidRPr="00CF4ECE">
        <w:rPr>
          <w:sz w:val="24"/>
        </w:rPr>
        <w:t>Le Conseil municipal, après en avoir délibéré :</w:t>
      </w:r>
    </w:p>
    <w:p w14:paraId="2999EF2D" w14:textId="77777777" w:rsidR="00CF4ECE" w:rsidRPr="00CF4ECE" w:rsidRDefault="00CF4ECE" w:rsidP="00CF4ECE">
      <w:pPr>
        <w:pStyle w:val="Paragraphedeliste"/>
        <w:numPr>
          <w:ilvl w:val="0"/>
          <w:numId w:val="8"/>
        </w:numPr>
        <w:spacing w:after="240"/>
        <w:rPr>
          <w:sz w:val="24"/>
        </w:rPr>
      </w:pPr>
      <w:r w:rsidRPr="00CF4ECE">
        <w:rPr>
          <w:sz w:val="24"/>
        </w:rPr>
        <w:t>approuve la réalisation de ces travaux pour un montant estimé de 27 390 € HT ;</w:t>
      </w:r>
    </w:p>
    <w:p w14:paraId="117947C0" w14:textId="77777777" w:rsidR="00CF4ECE" w:rsidRPr="00CF4ECE" w:rsidRDefault="00CF4ECE" w:rsidP="00CF4ECE">
      <w:pPr>
        <w:pStyle w:val="Paragraphedeliste"/>
        <w:numPr>
          <w:ilvl w:val="0"/>
          <w:numId w:val="8"/>
        </w:numPr>
        <w:spacing w:after="240"/>
        <w:rPr>
          <w:sz w:val="24"/>
        </w:rPr>
      </w:pPr>
      <w:r w:rsidRPr="00CF4ECE">
        <w:rPr>
          <w:sz w:val="24"/>
        </w:rPr>
        <w:t>adopte le plan de financement prévisionnel suivant :</w:t>
      </w:r>
    </w:p>
    <w:p w14:paraId="74C23F47" w14:textId="77777777" w:rsidR="00CF4ECE" w:rsidRPr="00CF4ECE" w:rsidRDefault="00CF4ECE" w:rsidP="00CF4ECE">
      <w:pPr>
        <w:pStyle w:val="Paragraphedeliste"/>
        <w:numPr>
          <w:ilvl w:val="1"/>
          <w:numId w:val="7"/>
        </w:numPr>
        <w:spacing w:after="240"/>
        <w:rPr>
          <w:sz w:val="24"/>
        </w:rPr>
      </w:pPr>
      <w:r w:rsidRPr="00CF4ECE">
        <w:rPr>
          <w:sz w:val="24"/>
        </w:rPr>
        <w:t>Subvention du Département : 6 847,50 €</w:t>
      </w:r>
    </w:p>
    <w:p w14:paraId="5B027F47" w14:textId="77777777" w:rsidR="00CF4ECE" w:rsidRPr="00CF4ECE" w:rsidRDefault="00CF4ECE" w:rsidP="00CF4ECE">
      <w:pPr>
        <w:pStyle w:val="Paragraphedeliste"/>
        <w:numPr>
          <w:ilvl w:val="1"/>
          <w:numId w:val="7"/>
        </w:numPr>
        <w:spacing w:after="240"/>
        <w:rPr>
          <w:sz w:val="24"/>
        </w:rPr>
      </w:pPr>
      <w:r w:rsidRPr="00CF4ECE">
        <w:rPr>
          <w:sz w:val="24"/>
        </w:rPr>
        <w:t>Autofinancement : 20 542,50 € ;</w:t>
      </w:r>
    </w:p>
    <w:p w14:paraId="09D9A3A2" w14:textId="77777777" w:rsidR="00CF4ECE" w:rsidRPr="00CF4ECE" w:rsidRDefault="00CF4ECE" w:rsidP="00CF4ECE">
      <w:pPr>
        <w:pStyle w:val="Paragraphedeliste"/>
        <w:numPr>
          <w:ilvl w:val="0"/>
          <w:numId w:val="9"/>
        </w:numPr>
        <w:spacing w:after="240"/>
        <w:rPr>
          <w:sz w:val="24"/>
        </w:rPr>
      </w:pPr>
      <w:r w:rsidRPr="00CF4ECE">
        <w:rPr>
          <w:sz w:val="24"/>
        </w:rPr>
        <w:t>sollicite une subvention du Département à hauteur de 6 847,50 € ;</w:t>
      </w:r>
    </w:p>
    <w:p w14:paraId="7D673359" w14:textId="77777777" w:rsidR="00CF4ECE" w:rsidRPr="00CF4ECE" w:rsidRDefault="00CF4ECE" w:rsidP="00CF4ECE">
      <w:pPr>
        <w:pStyle w:val="Paragraphedeliste"/>
        <w:numPr>
          <w:ilvl w:val="0"/>
          <w:numId w:val="9"/>
        </w:numPr>
        <w:spacing w:after="240"/>
        <w:rPr>
          <w:sz w:val="24"/>
        </w:rPr>
      </w:pPr>
      <w:r w:rsidRPr="00CF4ECE">
        <w:rPr>
          <w:sz w:val="24"/>
        </w:rPr>
        <w:t>autorise le démarrage des travaux avant notification de la décision attributive de subvention ;</w:t>
      </w:r>
    </w:p>
    <w:p w14:paraId="7B29D1B1" w14:textId="77777777" w:rsidR="00CF4ECE" w:rsidRPr="00CF4ECE" w:rsidRDefault="00CF4ECE" w:rsidP="00CF4ECE">
      <w:pPr>
        <w:pStyle w:val="Paragraphedeliste"/>
        <w:numPr>
          <w:ilvl w:val="0"/>
          <w:numId w:val="9"/>
        </w:numPr>
        <w:spacing w:after="240"/>
        <w:rPr>
          <w:sz w:val="24"/>
        </w:rPr>
      </w:pPr>
      <w:r w:rsidRPr="00CF4ECE">
        <w:rPr>
          <w:sz w:val="24"/>
        </w:rPr>
        <w:t>s’engage à réaliser les travaux dans un délai de deux ans à compter de la notification de la subvention.</w:t>
      </w:r>
    </w:p>
    <w:p w14:paraId="0E5E76F4" w14:textId="77777777" w:rsidR="00CF4ECE" w:rsidRPr="003A4674" w:rsidRDefault="00CF4ECE" w:rsidP="00CF4ECE">
      <w:pPr>
        <w:spacing w:before="240" w:after="240"/>
        <w:jc w:val="center"/>
        <w:rPr>
          <w:sz w:val="24"/>
        </w:rPr>
      </w:pPr>
      <w:r w:rsidRPr="003A4674">
        <w:rPr>
          <w:sz w:val="24"/>
        </w:rPr>
        <w:t>Vote :</w:t>
      </w:r>
      <w:r w:rsidRPr="003A4674">
        <w:rPr>
          <w:sz w:val="24"/>
        </w:rPr>
        <w:tab/>
        <w:t xml:space="preserve"> Pour : 11</w:t>
      </w:r>
      <w:r w:rsidRPr="003A4674">
        <w:rPr>
          <w:sz w:val="24"/>
        </w:rPr>
        <w:tab/>
      </w:r>
      <w:r w:rsidRPr="003A4674">
        <w:rPr>
          <w:sz w:val="24"/>
        </w:rPr>
        <w:tab/>
        <w:t>Contre : 0</w:t>
      </w:r>
      <w:r w:rsidRPr="003A4674">
        <w:rPr>
          <w:sz w:val="24"/>
        </w:rPr>
        <w:tab/>
      </w:r>
      <w:r w:rsidRPr="003A4674">
        <w:rPr>
          <w:sz w:val="24"/>
        </w:rPr>
        <w:tab/>
        <w:t>Abstention : 0</w:t>
      </w:r>
    </w:p>
    <w:p w14:paraId="590627A9" w14:textId="77777777" w:rsidR="00CF4ECE" w:rsidRPr="0080781D"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lastRenderedPageBreak/>
        <w:t>Délibération n°</w:t>
      </w:r>
      <w:r w:rsidRPr="0080781D">
        <w:rPr>
          <w:b/>
          <w:sz w:val="24"/>
        </w:rPr>
        <w:t xml:space="preserve"> : </w:t>
      </w:r>
      <w:r>
        <w:rPr>
          <w:b/>
          <w:sz w:val="24"/>
        </w:rPr>
        <w:t>10/2026</w:t>
      </w:r>
    </w:p>
    <w:p w14:paraId="5C2C6100" w14:textId="77777777" w:rsidR="00CF4ECE" w:rsidRPr="0080781D"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p>
    <w:p w14:paraId="2D921857" w14:textId="77777777" w:rsidR="00CF4ECE" w:rsidRPr="0080781D"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 xml:space="preserve">OBJET : </w:t>
      </w:r>
      <w:r w:rsidRPr="0080781D">
        <w:rPr>
          <w:b/>
          <w:sz w:val="24"/>
        </w:rPr>
        <w:t xml:space="preserve"> </w:t>
      </w:r>
      <w:r w:rsidRPr="00E7030D">
        <w:rPr>
          <w:b/>
          <w:sz w:val="24"/>
        </w:rPr>
        <w:t>Travaux Sylvicoles 2026</w:t>
      </w:r>
    </w:p>
    <w:p w14:paraId="58BC8531" w14:textId="77777777" w:rsidR="00CF4ECE" w:rsidRPr="00CF4ECE" w:rsidRDefault="00CF4ECE" w:rsidP="00CF4ECE">
      <w:pPr>
        <w:spacing w:before="120" w:after="240"/>
        <w:ind w:right="-680"/>
        <w:rPr>
          <w:sz w:val="24"/>
        </w:rPr>
      </w:pPr>
      <w:r w:rsidRPr="00CF4ECE">
        <w:rPr>
          <w:sz w:val="24"/>
        </w:rPr>
        <w:t xml:space="preserve">M. Le Maire présente le programme de travaux proposé par l’Office National de Forêts pour l’année 2026 : </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134"/>
        <w:gridCol w:w="1559"/>
      </w:tblGrid>
      <w:tr w:rsidR="00CF4ECE" w:rsidRPr="00CF4ECE" w14:paraId="20F7F655" w14:textId="77777777" w:rsidTr="00A674DE">
        <w:trPr>
          <w:trHeight w:val="253"/>
          <w:jc w:val="center"/>
        </w:trPr>
        <w:tc>
          <w:tcPr>
            <w:tcW w:w="2972" w:type="dxa"/>
          </w:tcPr>
          <w:p w14:paraId="534E7C7F" w14:textId="77777777" w:rsidR="00CF4ECE" w:rsidRPr="00CF4ECE" w:rsidRDefault="00CF4ECE" w:rsidP="00A674DE">
            <w:pPr>
              <w:jc w:val="center"/>
              <w:rPr>
                <w:b/>
                <w:bCs/>
                <w:i/>
                <w:iCs/>
                <w:sz w:val="24"/>
              </w:rPr>
            </w:pPr>
            <w:r w:rsidRPr="00CF4ECE">
              <w:rPr>
                <w:b/>
                <w:bCs/>
                <w:i/>
                <w:iCs/>
                <w:sz w:val="24"/>
              </w:rPr>
              <w:t>Descriptif des travaux</w:t>
            </w:r>
          </w:p>
        </w:tc>
        <w:tc>
          <w:tcPr>
            <w:tcW w:w="1418" w:type="dxa"/>
          </w:tcPr>
          <w:p w14:paraId="050AE9DC" w14:textId="77777777" w:rsidR="00CF4ECE" w:rsidRPr="00CF4ECE" w:rsidRDefault="00CF4ECE" w:rsidP="00A674DE">
            <w:pPr>
              <w:jc w:val="center"/>
              <w:rPr>
                <w:b/>
                <w:bCs/>
                <w:i/>
                <w:iCs/>
                <w:sz w:val="24"/>
              </w:rPr>
            </w:pPr>
            <w:r w:rsidRPr="00CF4ECE">
              <w:rPr>
                <w:b/>
                <w:bCs/>
                <w:i/>
                <w:iCs/>
                <w:sz w:val="24"/>
              </w:rPr>
              <w:t>N° Parcelle</w:t>
            </w:r>
          </w:p>
        </w:tc>
        <w:tc>
          <w:tcPr>
            <w:tcW w:w="1134" w:type="dxa"/>
          </w:tcPr>
          <w:p w14:paraId="0EBA489C" w14:textId="77777777" w:rsidR="00CF4ECE" w:rsidRPr="00CF4ECE" w:rsidRDefault="00CF4ECE" w:rsidP="00A674DE">
            <w:pPr>
              <w:jc w:val="center"/>
              <w:rPr>
                <w:b/>
                <w:bCs/>
                <w:i/>
                <w:iCs/>
                <w:sz w:val="24"/>
              </w:rPr>
            </w:pPr>
            <w:r w:rsidRPr="00CF4ECE">
              <w:rPr>
                <w:b/>
                <w:bCs/>
                <w:i/>
                <w:iCs/>
                <w:sz w:val="24"/>
              </w:rPr>
              <w:t>Quantité</w:t>
            </w:r>
          </w:p>
        </w:tc>
        <w:tc>
          <w:tcPr>
            <w:tcW w:w="1559" w:type="dxa"/>
          </w:tcPr>
          <w:p w14:paraId="1B80382E" w14:textId="77777777" w:rsidR="00CF4ECE" w:rsidRPr="00CF4ECE" w:rsidRDefault="00CF4ECE" w:rsidP="00A674DE">
            <w:pPr>
              <w:jc w:val="center"/>
              <w:rPr>
                <w:b/>
                <w:bCs/>
                <w:i/>
                <w:iCs/>
                <w:sz w:val="24"/>
              </w:rPr>
            </w:pPr>
            <w:r w:rsidRPr="00CF4ECE">
              <w:rPr>
                <w:b/>
                <w:bCs/>
                <w:i/>
                <w:iCs/>
                <w:sz w:val="24"/>
              </w:rPr>
              <w:t>Montant HT</w:t>
            </w:r>
          </w:p>
        </w:tc>
      </w:tr>
      <w:tr w:rsidR="00CF4ECE" w:rsidRPr="00CF4ECE" w14:paraId="18A9FFD9" w14:textId="77777777" w:rsidTr="00A674DE">
        <w:trPr>
          <w:trHeight w:val="253"/>
          <w:jc w:val="center"/>
        </w:trPr>
        <w:tc>
          <w:tcPr>
            <w:tcW w:w="2972" w:type="dxa"/>
            <w:vAlign w:val="center"/>
          </w:tcPr>
          <w:p w14:paraId="63B1E881" w14:textId="77777777" w:rsidR="00CF4ECE" w:rsidRPr="00CF4ECE" w:rsidRDefault="00CF4ECE" w:rsidP="00A674DE">
            <w:pPr>
              <w:jc w:val="center"/>
              <w:rPr>
                <w:sz w:val="24"/>
              </w:rPr>
            </w:pPr>
            <w:r w:rsidRPr="00CF4ECE">
              <w:rPr>
                <w:sz w:val="24"/>
              </w:rPr>
              <w:t>Nettoiement manuel en plein</w:t>
            </w:r>
          </w:p>
        </w:tc>
        <w:tc>
          <w:tcPr>
            <w:tcW w:w="1418" w:type="dxa"/>
          </w:tcPr>
          <w:p w14:paraId="3B317D99" w14:textId="77777777" w:rsidR="00CF4ECE" w:rsidRPr="00CF4ECE" w:rsidRDefault="00CF4ECE" w:rsidP="00A674DE">
            <w:pPr>
              <w:jc w:val="center"/>
              <w:rPr>
                <w:sz w:val="24"/>
              </w:rPr>
            </w:pPr>
            <w:r w:rsidRPr="00CF4ECE">
              <w:rPr>
                <w:sz w:val="24"/>
              </w:rPr>
              <w:t xml:space="preserve">41.r – 22.j – 29.j – 104.j – 201.r </w:t>
            </w:r>
          </w:p>
        </w:tc>
        <w:tc>
          <w:tcPr>
            <w:tcW w:w="1134" w:type="dxa"/>
          </w:tcPr>
          <w:p w14:paraId="74AC1D29" w14:textId="77777777" w:rsidR="00CF4ECE" w:rsidRPr="00CF4ECE" w:rsidRDefault="00CF4ECE" w:rsidP="00A674DE">
            <w:pPr>
              <w:jc w:val="center"/>
              <w:rPr>
                <w:sz w:val="24"/>
              </w:rPr>
            </w:pPr>
            <w:r w:rsidRPr="00CF4ECE">
              <w:rPr>
                <w:sz w:val="24"/>
              </w:rPr>
              <w:t>13.77 ha</w:t>
            </w:r>
          </w:p>
        </w:tc>
        <w:tc>
          <w:tcPr>
            <w:tcW w:w="1559" w:type="dxa"/>
          </w:tcPr>
          <w:p w14:paraId="09E7B226" w14:textId="77777777" w:rsidR="00CF4ECE" w:rsidRPr="00CF4ECE" w:rsidRDefault="00CF4ECE" w:rsidP="00A674DE">
            <w:pPr>
              <w:jc w:val="center"/>
              <w:rPr>
                <w:sz w:val="24"/>
              </w:rPr>
            </w:pPr>
            <w:r w:rsidRPr="00CF4ECE">
              <w:rPr>
                <w:sz w:val="24"/>
              </w:rPr>
              <w:t>21 198.10 €</w:t>
            </w:r>
          </w:p>
        </w:tc>
      </w:tr>
      <w:tr w:rsidR="00CF4ECE" w:rsidRPr="00CF4ECE" w14:paraId="7EAB2401" w14:textId="77777777" w:rsidTr="00A674DE">
        <w:trPr>
          <w:trHeight w:val="253"/>
          <w:jc w:val="center"/>
        </w:trPr>
        <w:tc>
          <w:tcPr>
            <w:tcW w:w="2972" w:type="dxa"/>
          </w:tcPr>
          <w:p w14:paraId="4CC8E978" w14:textId="77777777" w:rsidR="00CF4ECE" w:rsidRPr="00CF4ECE" w:rsidRDefault="00CF4ECE" w:rsidP="00A674DE">
            <w:pPr>
              <w:jc w:val="center"/>
              <w:rPr>
                <w:sz w:val="24"/>
              </w:rPr>
            </w:pPr>
            <w:r w:rsidRPr="00CF4ECE">
              <w:rPr>
                <w:sz w:val="24"/>
              </w:rPr>
              <w:t>Dégagement manuel de plantation</w:t>
            </w:r>
          </w:p>
        </w:tc>
        <w:tc>
          <w:tcPr>
            <w:tcW w:w="1418" w:type="dxa"/>
            <w:vAlign w:val="center"/>
          </w:tcPr>
          <w:p w14:paraId="52B17EED" w14:textId="77777777" w:rsidR="00CF4ECE" w:rsidRPr="00CF4ECE" w:rsidRDefault="00CF4ECE" w:rsidP="00A674DE">
            <w:pPr>
              <w:jc w:val="center"/>
              <w:rPr>
                <w:sz w:val="24"/>
              </w:rPr>
            </w:pPr>
            <w:r w:rsidRPr="00CF4ECE">
              <w:rPr>
                <w:sz w:val="24"/>
              </w:rPr>
              <w:t>106.j</w:t>
            </w:r>
          </w:p>
        </w:tc>
        <w:tc>
          <w:tcPr>
            <w:tcW w:w="1134" w:type="dxa"/>
          </w:tcPr>
          <w:p w14:paraId="7E5F3E3C" w14:textId="77777777" w:rsidR="00CF4ECE" w:rsidRPr="00CF4ECE" w:rsidRDefault="00CF4ECE" w:rsidP="00A674DE">
            <w:pPr>
              <w:jc w:val="center"/>
              <w:rPr>
                <w:sz w:val="24"/>
              </w:rPr>
            </w:pPr>
            <w:r w:rsidRPr="00CF4ECE">
              <w:rPr>
                <w:sz w:val="24"/>
              </w:rPr>
              <w:t>0.15 ha</w:t>
            </w:r>
          </w:p>
        </w:tc>
        <w:tc>
          <w:tcPr>
            <w:tcW w:w="1559" w:type="dxa"/>
          </w:tcPr>
          <w:p w14:paraId="26E37278" w14:textId="77777777" w:rsidR="00CF4ECE" w:rsidRPr="00CF4ECE" w:rsidRDefault="00CF4ECE" w:rsidP="00A674DE">
            <w:pPr>
              <w:jc w:val="center"/>
              <w:rPr>
                <w:sz w:val="24"/>
              </w:rPr>
            </w:pPr>
            <w:r w:rsidRPr="00CF4ECE">
              <w:rPr>
                <w:sz w:val="24"/>
              </w:rPr>
              <w:t xml:space="preserve">     271.50 €</w:t>
            </w:r>
          </w:p>
        </w:tc>
      </w:tr>
      <w:tr w:rsidR="00CF4ECE" w:rsidRPr="00CF4ECE" w14:paraId="2EB98B03" w14:textId="77777777" w:rsidTr="00A674DE">
        <w:trPr>
          <w:trHeight w:val="253"/>
          <w:jc w:val="center"/>
        </w:trPr>
        <w:tc>
          <w:tcPr>
            <w:tcW w:w="2972" w:type="dxa"/>
          </w:tcPr>
          <w:p w14:paraId="06914655" w14:textId="77777777" w:rsidR="00CF4ECE" w:rsidRPr="00CF4ECE" w:rsidRDefault="00CF4ECE" w:rsidP="00A674DE">
            <w:pPr>
              <w:jc w:val="center"/>
              <w:rPr>
                <w:sz w:val="24"/>
              </w:rPr>
            </w:pPr>
            <w:r w:rsidRPr="00CF4ECE">
              <w:rPr>
                <w:sz w:val="24"/>
              </w:rPr>
              <w:t xml:space="preserve">Protection contre le gibier </w:t>
            </w:r>
          </w:p>
        </w:tc>
        <w:tc>
          <w:tcPr>
            <w:tcW w:w="1418" w:type="dxa"/>
          </w:tcPr>
          <w:p w14:paraId="0E43EA0C" w14:textId="77777777" w:rsidR="00CF4ECE" w:rsidRPr="00CF4ECE" w:rsidRDefault="00CF4ECE" w:rsidP="00A674DE">
            <w:pPr>
              <w:jc w:val="center"/>
              <w:rPr>
                <w:sz w:val="24"/>
              </w:rPr>
            </w:pPr>
            <w:r w:rsidRPr="00CF4ECE">
              <w:rPr>
                <w:sz w:val="24"/>
              </w:rPr>
              <w:t>107.af</w:t>
            </w:r>
          </w:p>
        </w:tc>
        <w:tc>
          <w:tcPr>
            <w:tcW w:w="1134" w:type="dxa"/>
          </w:tcPr>
          <w:p w14:paraId="5E76868E" w14:textId="77777777" w:rsidR="00CF4ECE" w:rsidRPr="00CF4ECE" w:rsidRDefault="00CF4ECE" w:rsidP="00A674DE">
            <w:pPr>
              <w:jc w:val="center"/>
              <w:rPr>
                <w:sz w:val="24"/>
              </w:rPr>
            </w:pPr>
            <w:r w:rsidRPr="00CF4ECE">
              <w:rPr>
                <w:sz w:val="24"/>
              </w:rPr>
              <w:t>400 U</w:t>
            </w:r>
          </w:p>
        </w:tc>
        <w:tc>
          <w:tcPr>
            <w:tcW w:w="1559" w:type="dxa"/>
          </w:tcPr>
          <w:p w14:paraId="0414D845" w14:textId="77777777" w:rsidR="00CF4ECE" w:rsidRPr="00CF4ECE" w:rsidRDefault="00CF4ECE" w:rsidP="00A674DE">
            <w:pPr>
              <w:jc w:val="center"/>
              <w:rPr>
                <w:sz w:val="24"/>
              </w:rPr>
            </w:pPr>
            <w:r w:rsidRPr="00CF4ECE">
              <w:rPr>
                <w:sz w:val="24"/>
              </w:rPr>
              <w:t xml:space="preserve">    980.00 €</w:t>
            </w:r>
          </w:p>
        </w:tc>
      </w:tr>
      <w:tr w:rsidR="00CF4ECE" w:rsidRPr="00CF4ECE" w14:paraId="55956C1D" w14:textId="77777777" w:rsidTr="00A674DE">
        <w:trPr>
          <w:trHeight w:val="253"/>
          <w:jc w:val="center"/>
        </w:trPr>
        <w:tc>
          <w:tcPr>
            <w:tcW w:w="2972" w:type="dxa"/>
            <w:vAlign w:val="center"/>
          </w:tcPr>
          <w:p w14:paraId="1F16B18E" w14:textId="77777777" w:rsidR="00CF4ECE" w:rsidRPr="00CF4ECE" w:rsidRDefault="00CF4ECE" w:rsidP="00A674DE">
            <w:pPr>
              <w:jc w:val="center"/>
              <w:rPr>
                <w:sz w:val="24"/>
              </w:rPr>
            </w:pPr>
            <w:r w:rsidRPr="00CF4ECE">
              <w:rPr>
                <w:sz w:val="24"/>
              </w:rPr>
              <w:t>Entretien du parcellaire</w:t>
            </w:r>
          </w:p>
        </w:tc>
        <w:tc>
          <w:tcPr>
            <w:tcW w:w="1418" w:type="dxa"/>
          </w:tcPr>
          <w:p w14:paraId="44A668A8" w14:textId="77777777" w:rsidR="00CF4ECE" w:rsidRPr="00CF4ECE" w:rsidRDefault="00CF4ECE" w:rsidP="00A674DE">
            <w:pPr>
              <w:jc w:val="center"/>
              <w:rPr>
                <w:sz w:val="24"/>
              </w:rPr>
            </w:pPr>
            <w:r w:rsidRPr="00CF4ECE">
              <w:rPr>
                <w:sz w:val="24"/>
              </w:rPr>
              <w:t xml:space="preserve">39 à 47 Lomont  </w:t>
            </w:r>
          </w:p>
        </w:tc>
        <w:tc>
          <w:tcPr>
            <w:tcW w:w="1134" w:type="dxa"/>
            <w:vAlign w:val="center"/>
          </w:tcPr>
          <w:p w14:paraId="3F09C73A" w14:textId="77777777" w:rsidR="00CF4ECE" w:rsidRPr="00CF4ECE" w:rsidRDefault="00CF4ECE" w:rsidP="00A674DE">
            <w:pPr>
              <w:jc w:val="center"/>
              <w:rPr>
                <w:sz w:val="24"/>
              </w:rPr>
            </w:pPr>
            <w:r w:rsidRPr="00CF4ECE">
              <w:rPr>
                <w:sz w:val="24"/>
              </w:rPr>
              <w:t>7.85 km</w:t>
            </w:r>
          </w:p>
        </w:tc>
        <w:tc>
          <w:tcPr>
            <w:tcW w:w="1559" w:type="dxa"/>
          </w:tcPr>
          <w:p w14:paraId="752CDFDF" w14:textId="77777777" w:rsidR="00CF4ECE" w:rsidRPr="00CF4ECE" w:rsidRDefault="00CF4ECE" w:rsidP="00A674DE">
            <w:pPr>
              <w:jc w:val="center"/>
              <w:rPr>
                <w:sz w:val="24"/>
              </w:rPr>
            </w:pPr>
            <w:r w:rsidRPr="00CF4ECE">
              <w:rPr>
                <w:sz w:val="24"/>
              </w:rPr>
              <w:t xml:space="preserve"> 6 321.67 €</w:t>
            </w:r>
          </w:p>
        </w:tc>
      </w:tr>
      <w:tr w:rsidR="00CF4ECE" w:rsidRPr="00CF4ECE" w14:paraId="5176E7E9" w14:textId="77777777" w:rsidTr="00A674DE">
        <w:trPr>
          <w:trHeight w:val="253"/>
          <w:jc w:val="center"/>
        </w:trPr>
        <w:tc>
          <w:tcPr>
            <w:tcW w:w="2972" w:type="dxa"/>
          </w:tcPr>
          <w:p w14:paraId="60618959" w14:textId="77777777" w:rsidR="00CF4ECE" w:rsidRPr="00CF4ECE" w:rsidRDefault="00CF4ECE" w:rsidP="00A674DE">
            <w:pPr>
              <w:jc w:val="center"/>
              <w:rPr>
                <w:b/>
                <w:bCs/>
                <w:sz w:val="24"/>
              </w:rPr>
            </w:pPr>
            <w:r w:rsidRPr="00CF4ECE">
              <w:rPr>
                <w:b/>
                <w:bCs/>
                <w:sz w:val="24"/>
              </w:rPr>
              <w:t>Total</w:t>
            </w:r>
          </w:p>
        </w:tc>
        <w:tc>
          <w:tcPr>
            <w:tcW w:w="1418" w:type="dxa"/>
          </w:tcPr>
          <w:p w14:paraId="18DEFBFE" w14:textId="77777777" w:rsidR="00CF4ECE" w:rsidRPr="00CF4ECE" w:rsidRDefault="00CF4ECE" w:rsidP="00A674DE">
            <w:pPr>
              <w:jc w:val="center"/>
              <w:rPr>
                <w:sz w:val="24"/>
              </w:rPr>
            </w:pPr>
          </w:p>
        </w:tc>
        <w:tc>
          <w:tcPr>
            <w:tcW w:w="1134" w:type="dxa"/>
          </w:tcPr>
          <w:p w14:paraId="3D75FEE3" w14:textId="77777777" w:rsidR="00CF4ECE" w:rsidRPr="00CF4ECE" w:rsidRDefault="00CF4ECE" w:rsidP="00A674DE">
            <w:pPr>
              <w:jc w:val="center"/>
              <w:rPr>
                <w:sz w:val="24"/>
              </w:rPr>
            </w:pPr>
          </w:p>
        </w:tc>
        <w:tc>
          <w:tcPr>
            <w:tcW w:w="1559" w:type="dxa"/>
          </w:tcPr>
          <w:p w14:paraId="72C02C78" w14:textId="77777777" w:rsidR="00CF4ECE" w:rsidRPr="00CF4ECE" w:rsidRDefault="00CF4ECE" w:rsidP="00A674DE">
            <w:pPr>
              <w:jc w:val="center"/>
              <w:rPr>
                <w:b/>
                <w:bCs/>
                <w:sz w:val="24"/>
              </w:rPr>
            </w:pPr>
            <w:r w:rsidRPr="00CF4ECE">
              <w:rPr>
                <w:b/>
                <w:bCs/>
                <w:sz w:val="24"/>
              </w:rPr>
              <w:t>28 771.27 €</w:t>
            </w:r>
          </w:p>
        </w:tc>
      </w:tr>
    </w:tbl>
    <w:p w14:paraId="59ABBA46" w14:textId="77777777" w:rsidR="00CF4ECE" w:rsidRPr="00CF4ECE" w:rsidRDefault="00CF4ECE" w:rsidP="00CF4ECE">
      <w:pPr>
        <w:spacing w:before="240"/>
        <w:rPr>
          <w:sz w:val="24"/>
        </w:rPr>
      </w:pPr>
      <w:r w:rsidRPr="00CF4ECE">
        <w:rPr>
          <w:sz w:val="24"/>
        </w:rPr>
        <w:t>L’exposé du Maire entendu, et après en avoir délibéré, le Conseil Municipal :</w:t>
      </w:r>
    </w:p>
    <w:p w14:paraId="2C15E719" w14:textId="77777777" w:rsidR="00CF4ECE" w:rsidRPr="00CF4ECE" w:rsidRDefault="00CF4ECE" w:rsidP="00CF4ECE">
      <w:pPr>
        <w:pStyle w:val="Paragraphedeliste"/>
        <w:numPr>
          <w:ilvl w:val="0"/>
          <w:numId w:val="3"/>
        </w:numPr>
        <w:spacing w:after="120" w:line="259" w:lineRule="auto"/>
        <w:ind w:left="1066" w:hanging="357"/>
        <w:jc w:val="left"/>
        <w:rPr>
          <w:sz w:val="24"/>
        </w:rPr>
      </w:pPr>
      <w:r w:rsidRPr="00CF4ECE">
        <w:rPr>
          <w:sz w:val="24"/>
        </w:rPr>
        <w:t>Décide à l’unanimité, de retenir les travaux sur les parcelles 41.r, 22.j, 29.j, 104.j, 201.r, 106.j, 107.af, et 39 à 47 Lomont pour un montant de :</w:t>
      </w:r>
    </w:p>
    <w:p w14:paraId="5F4F717D" w14:textId="77777777" w:rsidR="00CF4ECE" w:rsidRPr="00CF4ECE" w:rsidRDefault="00CF4ECE" w:rsidP="00CF4ECE">
      <w:pPr>
        <w:ind w:left="1066"/>
        <w:rPr>
          <w:sz w:val="24"/>
        </w:rPr>
      </w:pPr>
      <w:r w:rsidRPr="00CF4ECE">
        <w:rPr>
          <w:b/>
          <w:bCs/>
          <w:sz w:val="24"/>
        </w:rPr>
        <w:t>28 771.27 € HT</w:t>
      </w:r>
      <w:r w:rsidRPr="00CF4ECE">
        <w:rPr>
          <w:sz w:val="24"/>
        </w:rPr>
        <w:t>.</w:t>
      </w:r>
    </w:p>
    <w:p w14:paraId="05C1A639" w14:textId="77777777" w:rsidR="00CF4ECE" w:rsidRDefault="00CF4ECE" w:rsidP="00CF4ECE">
      <w:pPr>
        <w:spacing w:before="120" w:after="240"/>
        <w:jc w:val="center"/>
        <w:rPr>
          <w:sz w:val="24"/>
        </w:rPr>
      </w:pPr>
      <w:r w:rsidRPr="0019569C">
        <w:rPr>
          <w:sz w:val="24"/>
        </w:rPr>
        <w:t>Vote :</w:t>
      </w:r>
      <w:r w:rsidRPr="0019569C">
        <w:rPr>
          <w:sz w:val="24"/>
        </w:rPr>
        <w:tab/>
        <w:t xml:space="preserve"> Pour : 11</w:t>
      </w:r>
      <w:r w:rsidRPr="0019569C">
        <w:rPr>
          <w:sz w:val="24"/>
        </w:rPr>
        <w:tab/>
      </w:r>
      <w:r w:rsidRPr="0019569C">
        <w:rPr>
          <w:sz w:val="24"/>
        </w:rPr>
        <w:tab/>
        <w:t>Contre : 0</w:t>
      </w:r>
      <w:r w:rsidRPr="0019569C">
        <w:rPr>
          <w:sz w:val="24"/>
        </w:rPr>
        <w:tab/>
      </w:r>
      <w:r w:rsidRPr="0019569C">
        <w:rPr>
          <w:sz w:val="24"/>
        </w:rPr>
        <w:tab/>
        <w:t>Abstention : 0</w:t>
      </w:r>
    </w:p>
    <w:p w14:paraId="71129C11" w14:textId="77777777" w:rsidR="00CF4ECE" w:rsidRPr="00B26839"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B26839">
        <w:rPr>
          <w:sz w:val="24"/>
          <w:u w:val="single"/>
        </w:rPr>
        <w:t>Délibération n°</w:t>
      </w:r>
      <w:r w:rsidRPr="00B26839">
        <w:rPr>
          <w:b/>
          <w:sz w:val="24"/>
        </w:rPr>
        <w:t xml:space="preserve"> : </w:t>
      </w:r>
      <w:r>
        <w:rPr>
          <w:b/>
          <w:sz w:val="24"/>
        </w:rPr>
        <w:t>11/2026</w:t>
      </w:r>
    </w:p>
    <w:p w14:paraId="71FA1D54" w14:textId="77777777" w:rsidR="00CF4ECE" w:rsidRPr="00B26839"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p>
    <w:p w14:paraId="234401C0" w14:textId="77777777" w:rsidR="00CF4ECE" w:rsidRPr="0019569C" w:rsidRDefault="00CF4ECE" w:rsidP="00CF4ECE">
      <w:pPr>
        <w:pBdr>
          <w:top w:val="single" w:sz="4" w:space="1" w:color="auto" w:shadow="1"/>
          <w:left w:val="single" w:sz="4" w:space="0" w:color="auto" w:shadow="1"/>
          <w:bottom w:val="single" w:sz="4" w:space="1" w:color="auto" w:shadow="1"/>
          <w:right w:val="single" w:sz="4" w:space="0" w:color="auto" w:shadow="1"/>
        </w:pBdr>
        <w:jc w:val="left"/>
        <w:rPr>
          <w:sz w:val="24"/>
        </w:rPr>
      </w:pPr>
      <w:r w:rsidRPr="00B26839">
        <w:rPr>
          <w:sz w:val="24"/>
          <w:u w:val="single"/>
        </w:rPr>
        <w:t xml:space="preserve">OBJET : </w:t>
      </w:r>
      <w:r w:rsidRPr="00B26839">
        <w:rPr>
          <w:b/>
          <w:sz w:val="24"/>
        </w:rPr>
        <w:t xml:space="preserve"> </w:t>
      </w:r>
      <w:r w:rsidRPr="00E7030D">
        <w:rPr>
          <w:b/>
          <w:sz w:val="24"/>
        </w:rPr>
        <w:t xml:space="preserve">11-2026 - Achat parcelle C172 Prés </w:t>
      </w:r>
      <w:r>
        <w:rPr>
          <w:b/>
          <w:sz w:val="24"/>
        </w:rPr>
        <w:t>Rotes</w:t>
      </w:r>
    </w:p>
    <w:p w14:paraId="0303DB53" w14:textId="77777777" w:rsidR="00CF4ECE" w:rsidRPr="00CF4ECE" w:rsidRDefault="00CF4ECE" w:rsidP="00CF4ECE">
      <w:pPr>
        <w:spacing w:before="120" w:after="120"/>
        <w:rPr>
          <w:sz w:val="24"/>
        </w:rPr>
      </w:pPr>
      <w:r w:rsidRPr="00CF4ECE">
        <w:rPr>
          <w:sz w:val="24"/>
        </w:rPr>
        <w:t>Monsieur le Maire informe l’assemblée de la proposition de Maître CARTIER, notaire à Baume-les-Dames, chargé de la succession de M. Jean AUBRY, concernant la vente de la parcelle située sur la commune d’Anteuil :</w:t>
      </w:r>
    </w:p>
    <w:p w14:paraId="4601B7F3" w14:textId="77777777" w:rsidR="00CF4ECE" w:rsidRPr="00CF4ECE" w:rsidRDefault="00CF4ECE" w:rsidP="00CF4ECE">
      <w:pPr>
        <w:spacing w:after="120"/>
        <w:rPr>
          <w:sz w:val="24"/>
        </w:rPr>
      </w:pPr>
      <w:r w:rsidRPr="00CF4ECE">
        <w:rPr>
          <w:b/>
          <w:bCs/>
          <w:sz w:val="24"/>
        </w:rPr>
        <w:t>- Parcelle C172</w:t>
      </w:r>
      <w:r w:rsidRPr="00CF4ECE">
        <w:rPr>
          <w:sz w:val="24"/>
        </w:rPr>
        <w:t xml:space="preserve">, des Prés Rotes d’une superficie de 19a 50ca, </w:t>
      </w:r>
    </w:p>
    <w:p w14:paraId="4AFAB2FB" w14:textId="77777777" w:rsidR="00CF4ECE" w:rsidRPr="00CF4ECE" w:rsidRDefault="00CF4ECE" w:rsidP="00CF4ECE">
      <w:pPr>
        <w:spacing w:after="120"/>
        <w:rPr>
          <w:sz w:val="24"/>
        </w:rPr>
      </w:pPr>
      <w:r w:rsidRPr="00CF4ECE">
        <w:rPr>
          <w:sz w:val="24"/>
        </w:rPr>
        <w:t>Après délibération, le conseil municipal décide à l’unanimité d’acquérir cette parcelle, proposée au prix accepté par la famille soit :</w:t>
      </w:r>
    </w:p>
    <w:p w14:paraId="0EB11F87" w14:textId="77777777" w:rsidR="00CF4ECE" w:rsidRPr="00CF4ECE" w:rsidRDefault="00CF4ECE" w:rsidP="00CF4ECE">
      <w:pPr>
        <w:spacing w:after="120"/>
        <w:rPr>
          <w:sz w:val="24"/>
        </w:rPr>
      </w:pPr>
      <w:r w:rsidRPr="00CF4ECE">
        <w:rPr>
          <w:b/>
          <w:bCs/>
          <w:sz w:val="24"/>
        </w:rPr>
        <w:t>- Parcelle C172</w:t>
      </w:r>
      <w:r w:rsidRPr="00CF4ECE">
        <w:rPr>
          <w:sz w:val="24"/>
        </w:rPr>
        <w:t xml:space="preserve">, des Prés Rotes d’une superficie de 19a 50ca pour un coût total de la transaction : </w:t>
      </w:r>
      <w:r w:rsidRPr="00CF4ECE">
        <w:rPr>
          <w:b/>
          <w:bCs/>
          <w:sz w:val="24"/>
        </w:rPr>
        <w:t xml:space="preserve">500 € </w:t>
      </w:r>
      <w:r w:rsidRPr="00CF4ECE">
        <w:rPr>
          <w:sz w:val="24"/>
        </w:rPr>
        <w:t>(hors frais de notaire)</w:t>
      </w:r>
    </w:p>
    <w:p w14:paraId="3C133770" w14:textId="77777777" w:rsidR="00CF4ECE" w:rsidRPr="00CF4ECE" w:rsidRDefault="00CF4ECE" w:rsidP="00CF4ECE">
      <w:pPr>
        <w:rPr>
          <w:sz w:val="24"/>
        </w:rPr>
      </w:pPr>
      <w:r w:rsidRPr="00CF4ECE">
        <w:rPr>
          <w:sz w:val="24"/>
        </w:rPr>
        <w:t>Et d’autoriser Le Maire à signer tous les documents relatifs à cet achat.</w:t>
      </w:r>
    </w:p>
    <w:p w14:paraId="4842A2C5" w14:textId="77777777" w:rsidR="00CF4ECE" w:rsidRDefault="00CF4ECE" w:rsidP="00CF4ECE">
      <w:pPr>
        <w:spacing w:before="120" w:after="240"/>
        <w:jc w:val="center"/>
        <w:rPr>
          <w:sz w:val="24"/>
        </w:rPr>
      </w:pPr>
      <w:r w:rsidRPr="0019569C">
        <w:rPr>
          <w:sz w:val="24"/>
        </w:rPr>
        <w:t>Vote :</w:t>
      </w:r>
      <w:r w:rsidRPr="0019569C">
        <w:rPr>
          <w:sz w:val="24"/>
        </w:rPr>
        <w:tab/>
        <w:t xml:space="preserve"> Pour : 11</w:t>
      </w:r>
      <w:r w:rsidRPr="0019569C">
        <w:rPr>
          <w:sz w:val="24"/>
        </w:rPr>
        <w:tab/>
      </w:r>
      <w:r w:rsidRPr="0019569C">
        <w:rPr>
          <w:sz w:val="24"/>
        </w:rPr>
        <w:tab/>
        <w:t>Contre : 0</w:t>
      </w:r>
      <w:r w:rsidRPr="0019569C">
        <w:rPr>
          <w:sz w:val="24"/>
        </w:rPr>
        <w:tab/>
      </w:r>
      <w:r w:rsidRPr="0019569C">
        <w:rPr>
          <w:sz w:val="24"/>
        </w:rPr>
        <w:tab/>
        <w:t>Abstention : 0</w:t>
      </w:r>
    </w:p>
    <w:p w14:paraId="3F6B4CAA" w14:textId="77777777" w:rsidR="00CF4ECE" w:rsidRPr="00B26839"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B26839">
        <w:rPr>
          <w:sz w:val="24"/>
          <w:u w:val="single"/>
        </w:rPr>
        <w:t>Délibération n°</w:t>
      </w:r>
      <w:r w:rsidRPr="00B26839">
        <w:rPr>
          <w:b/>
          <w:sz w:val="24"/>
        </w:rPr>
        <w:t xml:space="preserve"> : </w:t>
      </w:r>
      <w:r>
        <w:rPr>
          <w:b/>
          <w:sz w:val="24"/>
        </w:rPr>
        <w:t>12</w:t>
      </w:r>
      <w:r w:rsidRPr="00B26839">
        <w:rPr>
          <w:b/>
          <w:sz w:val="24"/>
        </w:rPr>
        <w:t>/202</w:t>
      </w:r>
      <w:r>
        <w:rPr>
          <w:b/>
          <w:sz w:val="24"/>
        </w:rPr>
        <w:t>6</w:t>
      </w:r>
    </w:p>
    <w:p w14:paraId="1268DB38" w14:textId="77777777" w:rsidR="00CF4ECE" w:rsidRPr="00B26839"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p>
    <w:p w14:paraId="5BAEB56E" w14:textId="77777777" w:rsidR="00CF4ECE" w:rsidRPr="00B26839"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B26839">
        <w:rPr>
          <w:sz w:val="24"/>
          <w:u w:val="single"/>
        </w:rPr>
        <w:t xml:space="preserve">OBJET : </w:t>
      </w:r>
      <w:r w:rsidRPr="00B26839">
        <w:rPr>
          <w:b/>
          <w:sz w:val="24"/>
        </w:rPr>
        <w:t xml:space="preserve"> </w:t>
      </w:r>
      <w:r w:rsidRPr="00E7030D">
        <w:rPr>
          <w:b/>
          <w:sz w:val="24"/>
        </w:rPr>
        <w:t>Présentation et acceptation devis SOGEA – Enfouissement réseaux secs</w:t>
      </w:r>
    </w:p>
    <w:p w14:paraId="58731EBE" w14:textId="77777777" w:rsidR="00CF4ECE" w:rsidRDefault="00CF4ECE" w:rsidP="00CF4ECE">
      <w:pPr>
        <w:jc w:val="center"/>
        <w:rPr>
          <w:sz w:val="24"/>
        </w:rPr>
      </w:pPr>
    </w:p>
    <w:p w14:paraId="536F3A6F" w14:textId="77777777" w:rsidR="00CF4ECE" w:rsidRDefault="00CF4ECE" w:rsidP="00CF4ECE">
      <w:pPr>
        <w:spacing w:before="120" w:after="240"/>
        <w:rPr>
          <w:sz w:val="24"/>
        </w:rPr>
      </w:pPr>
      <w:r>
        <w:rPr>
          <w:sz w:val="24"/>
        </w:rPr>
        <w:t>Délibération ajournée et reportée par manque de données budgétaires.</w:t>
      </w:r>
    </w:p>
    <w:p w14:paraId="6D21A53D" w14:textId="77777777" w:rsidR="00CF4ECE" w:rsidRDefault="00CF4ECE" w:rsidP="00CF4ECE">
      <w:pPr>
        <w:spacing w:before="120" w:after="240"/>
        <w:rPr>
          <w:sz w:val="24"/>
        </w:rPr>
      </w:pPr>
    </w:p>
    <w:p w14:paraId="3ECD0B19" w14:textId="77777777" w:rsidR="00CF4ECE" w:rsidRPr="00B26839"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B26839">
        <w:rPr>
          <w:sz w:val="24"/>
          <w:u w:val="single"/>
        </w:rPr>
        <w:lastRenderedPageBreak/>
        <w:t>Délibération n°</w:t>
      </w:r>
      <w:r w:rsidRPr="00B26839">
        <w:rPr>
          <w:b/>
          <w:sz w:val="24"/>
        </w:rPr>
        <w:t xml:space="preserve"> : </w:t>
      </w:r>
      <w:r>
        <w:rPr>
          <w:b/>
          <w:sz w:val="24"/>
        </w:rPr>
        <w:t>13</w:t>
      </w:r>
      <w:r w:rsidRPr="00B26839">
        <w:rPr>
          <w:b/>
          <w:sz w:val="24"/>
        </w:rPr>
        <w:t>/202</w:t>
      </w:r>
      <w:r>
        <w:rPr>
          <w:b/>
          <w:sz w:val="24"/>
        </w:rPr>
        <w:t>6</w:t>
      </w:r>
    </w:p>
    <w:p w14:paraId="5B2F9453" w14:textId="77777777" w:rsidR="00CF4ECE" w:rsidRPr="00B26839"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p>
    <w:p w14:paraId="4B5A109D" w14:textId="77777777" w:rsidR="00CF4ECE" w:rsidRPr="00B26839" w:rsidRDefault="00CF4ECE" w:rsidP="00CF4ECE">
      <w:pPr>
        <w:pBdr>
          <w:top w:val="single" w:sz="4" w:space="1" w:color="auto" w:shadow="1"/>
          <w:left w:val="single" w:sz="4" w:space="0" w:color="auto" w:shadow="1"/>
          <w:bottom w:val="single" w:sz="4" w:space="1" w:color="auto" w:shadow="1"/>
          <w:right w:val="single" w:sz="4" w:space="0" w:color="auto" w:shadow="1"/>
        </w:pBdr>
        <w:rPr>
          <w:b/>
          <w:sz w:val="24"/>
        </w:rPr>
      </w:pPr>
      <w:r w:rsidRPr="00B26839">
        <w:rPr>
          <w:sz w:val="24"/>
          <w:u w:val="single"/>
        </w:rPr>
        <w:t xml:space="preserve">OBJET : </w:t>
      </w:r>
      <w:r w:rsidRPr="00B26839">
        <w:rPr>
          <w:b/>
          <w:sz w:val="24"/>
        </w:rPr>
        <w:t xml:space="preserve"> </w:t>
      </w:r>
      <w:r>
        <w:rPr>
          <w:b/>
          <w:sz w:val="24"/>
        </w:rPr>
        <w:t>Subventions</w:t>
      </w:r>
    </w:p>
    <w:p w14:paraId="593C366B" w14:textId="77777777" w:rsidR="00CF4ECE" w:rsidRDefault="00CF4ECE" w:rsidP="00CF4ECE">
      <w:pPr>
        <w:jc w:val="left"/>
        <w:rPr>
          <w:sz w:val="24"/>
        </w:rPr>
      </w:pPr>
    </w:p>
    <w:p w14:paraId="76008979" w14:textId="77777777" w:rsidR="00CF4ECE" w:rsidRPr="00CF4ECE" w:rsidRDefault="00CF4ECE" w:rsidP="00CF4ECE">
      <w:pPr>
        <w:rPr>
          <w:b/>
          <w:sz w:val="24"/>
        </w:rPr>
      </w:pPr>
      <w:r w:rsidRPr="00CF4ECE">
        <w:rPr>
          <w:sz w:val="24"/>
        </w:rPr>
        <w:t xml:space="preserve">► </w:t>
      </w:r>
      <w:r w:rsidRPr="00CF4ECE">
        <w:rPr>
          <w:b/>
          <w:sz w:val="24"/>
        </w:rPr>
        <w:t>Le Collège Sainte Jeanne Antide</w:t>
      </w:r>
    </w:p>
    <w:p w14:paraId="0DA6E8A9" w14:textId="77777777" w:rsidR="00CF4ECE" w:rsidRPr="00CF4ECE" w:rsidRDefault="00CF4ECE" w:rsidP="00CF4ECE">
      <w:pPr>
        <w:rPr>
          <w:b/>
          <w:bCs/>
          <w:sz w:val="24"/>
        </w:rPr>
      </w:pPr>
      <w:r w:rsidRPr="00CF4ECE">
        <w:rPr>
          <w:b/>
          <w:bCs/>
          <w:sz w:val="24"/>
        </w:rPr>
        <w:t xml:space="preserve"> </w:t>
      </w:r>
      <w:r w:rsidRPr="00CF4ECE">
        <w:rPr>
          <w:sz w:val="24"/>
        </w:rPr>
        <w:t>Le Collège Sainte Jeanne Antide sollicite une subvention pour des voyages scolaires. 12 collégiens domiciliés dans la commune sont concernés.</w:t>
      </w:r>
      <w:r w:rsidRPr="00CF4ECE">
        <w:rPr>
          <w:sz w:val="24"/>
        </w:rPr>
        <w:br/>
        <w:t>Il est accordé une subvention de 70 € par élève à l’APEL du Collège Sainte Jeanne Antide, soit un montant total de 840</w:t>
      </w:r>
      <w:r w:rsidRPr="00CF4ECE">
        <w:rPr>
          <w:b/>
          <w:bCs/>
          <w:sz w:val="24"/>
        </w:rPr>
        <w:t xml:space="preserve"> €</w:t>
      </w:r>
    </w:p>
    <w:p w14:paraId="57385F0E" w14:textId="77777777" w:rsidR="00CF4ECE" w:rsidRPr="00CF4ECE" w:rsidRDefault="00CF4ECE" w:rsidP="00CF4ECE">
      <w:pPr>
        <w:rPr>
          <w:sz w:val="24"/>
        </w:rPr>
      </w:pPr>
    </w:p>
    <w:p w14:paraId="28A376C0" w14:textId="77777777" w:rsidR="00CF4ECE" w:rsidRPr="00CF4ECE" w:rsidRDefault="00CF4ECE" w:rsidP="00CF4ECE">
      <w:pPr>
        <w:rPr>
          <w:b/>
          <w:sz w:val="24"/>
        </w:rPr>
      </w:pPr>
      <w:r w:rsidRPr="00CF4ECE">
        <w:rPr>
          <w:sz w:val="24"/>
        </w:rPr>
        <w:t xml:space="preserve">► </w:t>
      </w:r>
      <w:r w:rsidRPr="00CF4ECE">
        <w:rPr>
          <w:b/>
          <w:sz w:val="24"/>
        </w:rPr>
        <w:t>Le Collège Louis Bonnemaille Pays de Clerval</w:t>
      </w:r>
    </w:p>
    <w:p w14:paraId="220F7559" w14:textId="77777777" w:rsidR="00CF4ECE" w:rsidRPr="00CF4ECE" w:rsidRDefault="00CF4ECE" w:rsidP="00CF4ECE">
      <w:pPr>
        <w:rPr>
          <w:sz w:val="24"/>
        </w:rPr>
      </w:pPr>
      <w:r w:rsidRPr="00CF4ECE">
        <w:rPr>
          <w:sz w:val="24"/>
        </w:rPr>
        <w:t>Le Collège Louis Bonnemaille Pays de Clerval sollicite une subvention pour des voyages scolaires. 14 collégiens domiciliés dans la commune sont concernés.</w:t>
      </w:r>
      <w:r w:rsidRPr="00CF4ECE">
        <w:rPr>
          <w:sz w:val="24"/>
        </w:rPr>
        <w:br/>
        <w:t>Il est accordé une subvention de 70 € par élève au Foyer socio-éducatif du Collège Louis Bonnemaille, soit un montant total de 980.00 €.</w:t>
      </w:r>
    </w:p>
    <w:p w14:paraId="4615A9C1" w14:textId="77777777" w:rsidR="00CF4ECE" w:rsidRPr="00CF4ECE" w:rsidRDefault="00CF4ECE" w:rsidP="00CF4ECE">
      <w:pPr>
        <w:rPr>
          <w:i/>
          <w:iCs/>
          <w:sz w:val="24"/>
        </w:rPr>
      </w:pPr>
    </w:p>
    <w:p w14:paraId="481E2376" w14:textId="77777777" w:rsidR="00CF4ECE" w:rsidRPr="00CF4ECE" w:rsidRDefault="00CF4ECE" w:rsidP="00CF4ECE">
      <w:pPr>
        <w:rPr>
          <w:sz w:val="24"/>
        </w:rPr>
      </w:pPr>
      <w:r w:rsidRPr="00CF4ECE">
        <w:rPr>
          <w:sz w:val="24"/>
        </w:rPr>
        <w:t xml:space="preserve">► </w:t>
      </w:r>
      <w:r w:rsidRPr="00CF4ECE">
        <w:rPr>
          <w:b/>
          <w:bCs/>
          <w:sz w:val="24"/>
        </w:rPr>
        <w:t>ACCA d’Anteuil</w:t>
      </w:r>
    </w:p>
    <w:p w14:paraId="4743313F" w14:textId="77777777" w:rsidR="00CF4ECE" w:rsidRPr="00CF4ECE" w:rsidRDefault="00CF4ECE" w:rsidP="00CF4ECE">
      <w:pPr>
        <w:rPr>
          <w:b/>
          <w:sz w:val="24"/>
        </w:rPr>
      </w:pPr>
      <w:r w:rsidRPr="00CF4ECE">
        <w:rPr>
          <w:bCs/>
          <w:sz w:val="24"/>
        </w:rPr>
        <w:t>L’ACCA d’Anteuil sollicite une subvention au titre de la société de chasse d’Anteuil.</w:t>
      </w:r>
      <w:r w:rsidRPr="00CF4ECE">
        <w:rPr>
          <w:bCs/>
          <w:sz w:val="24"/>
        </w:rPr>
        <w:br/>
        <w:t>Il est accordé une subvention d’un montant de 300 € à l’association</w:t>
      </w:r>
      <w:r w:rsidRPr="00CF4ECE">
        <w:rPr>
          <w:b/>
          <w:sz w:val="24"/>
        </w:rPr>
        <w:t>.</w:t>
      </w:r>
    </w:p>
    <w:p w14:paraId="77C50D62" w14:textId="77777777" w:rsidR="00CF4ECE" w:rsidRPr="00D9739A" w:rsidRDefault="00CF4ECE" w:rsidP="00CF4ECE">
      <w:pPr>
        <w:spacing w:before="120"/>
        <w:jc w:val="center"/>
        <w:rPr>
          <w:i/>
          <w:iCs/>
        </w:rPr>
      </w:pPr>
      <w:r w:rsidRPr="00D9739A">
        <w:rPr>
          <w:i/>
          <w:iCs/>
        </w:rPr>
        <w:t>Pour</w:t>
      </w:r>
      <w:r>
        <w:rPr>
          <w:i/>
          <w:iCs/>
        </w:rPr>
        <w:t xml:space="preserve"> 11</w:t>
      </w:r>
      <w:r>
        <w:rPr>
          <w:i/>
          <w:iCs/>
        </w:rPr>
        <w:tab/>
      </w:r>
      <w:r w:rsidRPr="00D9739A">
        <w:rPr>
          <w:i/>
          <w:iCs/>
        </w:rPr>
        <w:t>Contre</w:t>
      </w:r>
      <w:r>
        <w:rPr>
          <w:i/>
          <w:iCs/>
        </w:rPr>
        <w:tab/>
        <w:t>0</w:t>
      </w:r>
      <w:r w:rsidRPr="00D9739A">
        <w:rPr>
          <w:i/>
          <w:iCs/>
        </w:rPr>
        <w:tab/>
        <w:t>Abstention</w:t>
      </w:r>
      <w:r>
        <w:rPr>
          <w:i/>
          <w:iCs/>
        </w:rPr>
        <w:t xml:space="preserve"> 0</w:t>
      </w:r>
    </w:p>
    <w:p w14:paraId="5D9F5E16" w14:textId="77777777" w:rsidR="00CF4ECE" w:rsidRDefault="00CF4ECE" w:rsidP="00CF4ECE">
      <w:pPr>
        <w:rPr>
          <w:i/>
          <w:iCs/>
          <w:szCs w:val="22"/>
        </w:rPr>
      </w:pPr>
      <w:r>
        <w:rPr>
          <w:i/>
          <w:iCs/>
          <w:szCs w:val="22"/>
        </w:rPr>
        <w:tab/>
      </w:r>
    </w:p>
    <w:p w14:paraId="45E96B00" w14:textId="77777777" w:rsidR="00CF4ECE" w:rsidRPr="00B177A1" w:rsidRDefault="00CF4ECE" w:rsidP="00CF4ECE">
      <w:pPr>
        <w:pBdr>
          <w:top w:val="single" w:sz="4" w:space="1" w:color="auto" w:shadow="1"/>
          <w:left w:val="single" w:sz="4" w:space="0" w:color="auto" w:shadow="1"/>
          <w:bottom w:val="single" w:sz="4" w:space="1" w:color="auto" w:shadow="1"/>
          <w:right w:val="single" w:sz="4" w:space="0" w:color="auto" w:shadow="1"/>
        </w:pBdr>
        <w:spacing w:after="120"/>
        <w:jc w:val="center"/>
        <w:rPr>
          <w:b/>
          <w:bCs/>
          <w:sz w:val="24"/>
          <w:u w:val="single"/>
        </w:rPr>
      </w:pPr>
      <w:r w:rsidRPr="00B177A1">
        <w:rPr>
          <w:b/>
          <w:bCs/>
          <w:sz w:val="24"/>
          <w:u w:val="single"/>
        </w:rPr>
        <w:t>Informations et questions diverses</w:t>
      </w:r>
    </w:p>
    <w:p w14:paraId="26BAC641" w14:textId="77777777" w:rsidR="004C7F9D" w:rsidRPr="004C7F9D" w:rsidRDefault="004C7F9D" w:rsidP="004C7F9D">
      <w:pPr>
        <w:rPr>
          <w:sz w:val="24"/>
        </w:rPr>
      </w:pPr>
    </w:p>
    <w:p w14:paraId="66546AA0" w14:textId="77777777" w:rsidR="00CF4ECE" w:rsidRPr="00FB0DD4" w:rsidRDefault="004C7F9D" w:rsidP="00CF4ECE">
      <w:pPr>
        <w:pStyle w:val="Paragraphedeliste"/>
        <w:numPr>
          <w:ilvl w:val="0"/>
          <w:numId w:val="2"/>
        </w:numPr>
        <w:ind w:left="714" w:hanging="357"/>
        <w:rPr>
          <w:sz w:val="24"/>
        </w:rPr>
      </w:pPr>
      <w:r>
        <w:rPr>
          <w:rFonts w:eastAsiaTheme="minorHAnsi"/>
          <w:i/>
          <w:sz w:val="24"/>
          <w:lang w:eastAsia="en-US"/>
        </w:rPr>
        <w:t xml:space="preserve">Présentation de la convention </w:t>
      </w:r>
      <w:r w:rsidR="0053041A">
        <w:rPr>
          <w:rFonts w:eastAsiaTheme="minorHAnsi"/>
          <w:i/>
          <w:sz w:val="24"/>
          <w:lang w:eastAsia="en-US"/>
        </w:rPr>
        <w:t xml:space="preserve">avec le département, </w:t>
      </w:r>
      <w:r>
        <w:rPr>
          <w:rFonts w:eastAsiaTheme="minorHAnsi"/>
          <w:i/>
          <w:sz w:val="24"/>
          <w:lang w:eastAsia="en-US"/>
        </w:rPr>
        <w:t xml:space="preserve">relative au contrat d’achat de </w:t>
      </w:r>
      <w:r w:rsidR="0053041A">
        <w:rPr>
          <w:rFonts w:eastAsiaTheme="minorHAnsi"/>
          <w:i/>
          <w:sz w:val="24"/>
          <w:lang w:eastAsia="en-US"/>
        </w:rPr>
        <w:t xml:space="preserve">crédits </w:t>
      </w:r>
      <w:r>
        <w:rPr>
          <w:rFonts w:eastAsiaTheme="minorHAnsi"/>
          <w:i/>
          <w:sz w:val="24"/>
          <w:lang w:eastAsia="en-US"/>
        </w:rPr>
        <w:t>carbone</w:t>
      </w:r>
      <w:r w:rsidR="0053041A">
        <w:rPr>
          <w:rFonts w:eastAsiaTheme="minorHAnsi"/>
          <w:i/>
          <w:sz w:val="24"/>
          <w:lang w:eastAsia="en-US"/>
        </w:rPr>
        <w:t>, issus du  plan Label Bas Carbone en cours.</w:t>
      </w:r>
    </w:p>
    <w:p w14:paraId="4F8B731C" w14:textId="77777777" w:rsidR="00CF4ECE" w:rsidRDefault="00CF4ECE" w:rsidP="00CF4ECE">
      <w:pPr>
        <w:rPr>
          <w:sz w:val="24"/>
        </w:rPr>
      </w:pP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6202"/>
      </w:tblGrid>
      <w:tr w:rsidR="00CF4ECE" w:rsidRPr="00B26839" w14:paraId="3099C04D" w14:textId="77777777" w:rsidTr="00A674DE">
        <w:trPr>
          <w:jc w:val="center"/>
        </w:trPr>
        <w:tc>
          <w:tcPr>
            <w:tcW w:w="2234" w:type="dxa"/>
            <w:vAlign w:val="center"/>
          </w:tcPr>
          <w:p w14:paraId="33CBE418" w14:textId="77777777" w:rsidR="00CF4ECE" w:rsidRPr="00B26839" w:rsidRDefault="00CF4ECE" w:rsidP="00A674DE">
            <w:pPr>
              <w:rPr>
                <w:rFonts w:ascii="Book Antiqua" w:hAnsi="Book Antiqua" w:cs="Arial"/>
                <w:i/>
                <w:sz w:val="24"/>
              </w:rPr>
            </w:pPr>
            <w:r w:rsidRPr="00B26839">
              <w:rPr>
                <w:rFonts w:ascii="Book Antiqua" w:hAnsi="Book Antiqua" w:cs="Arial"/>
                <w:i/>
                <w:sz w:val="24"/>
              </w:rPr>
              <w:t xml:space="preserve">DCM n° </w:t>
            </w:r>
            <w:r>
              <w:rPr>
                <w:rFonts w:ascii="Book Antiqua" w:hAnsi="Book Antiqua" w:cs="Arial"/>
                <w:i/>
                <w:sz w:val="24"/>
              </w:rPr>
              <w:t>08</w:t>
            </w:r>
            <w:r w:rsidRPr="00B26839">
              <w:rPr>
                <w:rFonts w:ascii="Book Antiqua" w:hAnsi="Book Antiqua" w:cs="Arial"/>
                <w:i/>
                <w:sz w:val="24"/>
              </w:rPr>
              <w:t>/202</w:t>
            </w:r>
            <w:r>
              <w:rPr>
                <w:rFonts w:ascii="Book Antiqua" w:hAnsi="Book Antiqua" w:cs="Arial"/>
                <w:i/>
                <w:sz w:val="24"/>
              </w:rPr>
              <w:t>6</w:t>
            </w:r>
          </w:p>
        </w:tc>
        <w:tc>
          <w:tcPr>
            <w:tcW w:w="6202" w:type="dxa"/>
            <w:vAlign w:val="center"/>
          </w:tcPr>
          <w:p w14:paraId="2FFA4E47" w14:textId="77777777" w:rsidR="00CF4ECE" w:rsidRPr="00B26839" w:rsidRDefault="00CF4ECE" w:rsidP="00A674DE">
            <w:pPr>
              <w:rPr>
                <w:bCs/>
                <w:sz w:val="24"/>
              </w:rPr>
            </w:pPr>
            <w:r>
              <w:rPr>
                <w:bCs/>
                <w:sz w:val="24"/>
              </w:rPr>
              <w:t>Convention d’objectifs et de moyens avec les Francas</w:t>
            </w:r>
          </w:p>
        </w:tc>
      </w:tr>
      <w:tr w:rsidR="00CF4ECE" w:rsidRPr="00B26839" w14:paraId="2A221974" w14:textId="77777777" w:rsidTr="00A674DE">
        <w:trPr>
          <w:jc w:val="center"/>
        </w:trPr>
        <w:tc>
          <w:tcPr>
            <w:tcW w:w="2234" w:type="dxa"/>
            <w:vAlign w:val="center"/>
          </w:tcPr>
          <w:p w14:paraId="157320E4" w14:textId="77777777" w:rsidR="00CF4ECE" w:rsidRPr="00B26839" w:rsidRDefault="00CF4ECE" w:rsidP="00A674DE">
            <w:pPr>
              <w:rPr>
                <w:i/>
                <w:sz w:val="24"/>
              </w:rPr>
            </w:pPr>
            <w:r w:rsidRPr="00B26839">
              <w:rPr>
                <w:rFonts w:ascii="Book Antiqua" w:hAnsi="Book Antiqua" w:cs="Arial"/>
                <w:i/>
                <w:sz w:val="24"/>
              </w:rPr>
              <w:t xml:space="preserve">DCM n° </w:t>
            </w:r>
            <w:r>
              <w:rPr>
                <w:rFonts w:ascii="Book Antiqua" w:hAnsi="Book Antiqua" w:cs="Arial"/>
                <w:i/>
                <w:sz w:val="24"/>
              </w:rPr>
              <w:t>09</w:t>
            </w:r>
            <w:r w:rsidRPr="00B26839">
              <w:rPr>
                <w:rFonts w:ascii="Book Antiqua" w:hAnsi="Book Antiqua" w:cs="Arial"/>
                <w:i/>
                <w:sz w:val="24"/>
              </w:rPr>
              <w:t>/202</w:t>
            </w:r>
            <w:r>
              <w:rPr>
                <w:rFonts w:ascii="Book Antiqua" w:hAnsi="Book Antiqua" w:cs="Arial"/>
                <w:i/>
                <w:sz w:val="24"/>
              </w:rPr>
              <w:t>6</w:t>
            </w:r>
          </w:p>
        </w:tc>
        <w:tc>
          <w:tcPr>
            <w:tcW w:w="6202" w:type="dxa"/>
            <w:vAlign w:val="center"/>
          </w:tcPr>
          <w:p w14:paraId="7CC19946" w14:textId="77777777" w:rsidR="00CF4ECE" w:rsidRDefault="00CF4ECE" w:rsidP="00A674DE">
            <w:pPr>
              <w:jc w:val="left"/>
              <w:rPr>
                <w:sz w:val="24"/>
              </w:rPr>
            </w:pPr>
            <w:r>
              <w:rPr>
                <w:sz w:val="24"/>
              </w:rPr>
              <w:t>Subvention Feux comportementaux</w:t>
            </w:r>
          </w:p>
        </w:tc>
      </w:tr>
      <w:tr w:rsidR="00CF4ECE" w:rsidRPr="00B26839" w14:paraId="43997F26" w14:textId="77777777" w:rsidTr="00A674DE">
        <w:trPr>
          <w:jc w:val="center"/>
        </w:trPr>
        <w:tc>
          <w:tcPr>
            <w:tcW w:w="2234" w:type="dxa"/>
            <w:vAlign w:val="center"/>
          </w:tcPr>
          <w:p w14:paraId="793736E7" w14:textId="77777777" w:rsidR="00CF4ECE" w:rsidRPr="00B26839" w:rsidRDefault="00CF4ECE" w:rsidP="00A674DE">
            <w:pPr>
              <w:rPr>
                <w:rFonts w:ascii="Book Antiqua" w:hAnsi="Book Antiqua" w:cs="Arial"/>
                <w:i/>
                <w:sz w:val="24"/>
              </w:rPr>
            </w:pPr>
            <w:r w:rsidRPr="00B26839">
              <w:rPr>
                <w:rFonts w:ascii="Book Antiqua" w:hAnsi="Book Antiqua" w:cs="Arial"/>
                <w:i/>
                <w:sz w:val="24"/>
              </w:rPr>
              <w:t xml:space="preserve">DCM n° </w:t>
            </w:r>
            <w:r>
              <w:rPr>
                <w:rFonts w:ascii="Book Antiqua" w:hAnsi="Book Antiqua" w:cs="Arial"/>
                <w:i/>
                <w:sz w:val="24"/>
              </w:rPr>
              <w:t>10</w:t>
            </w:r>
            <w:r w:rsidRPr="00B26839">
              <w:rPr>
                <w:rFonts w:ascii="Book Antiqua" w:hAnsi="Book Antiqua" w:cs="Arial"/>
                <w:i/>
                <w:sz w:val="24"/>
              </w:rPr>
              <w:t>/202</w:t>
            </w:r>
            <w:r>
              <w:rPr>
                <w:rFonts w:ascii="Book Antiqua" w:hAnsi="Book Antiqua" w:cs="Arial"/>
                <w:i/>
                <w:sz w:val="24"/>
              </w:rPr>
              <w:t>6</w:t>
            </w:r>
          </w:p>
        </w:tc>
        <w:tc>
          <w:tcPr>
            <w:tcW w:w="6202" w:type="dxa"/>
            <w:vAlign w:val="center"/>
          </w:tcPr>
          <w:p w14:paraId="56422BDC" w14:textId="77777777" w:rsidR="00CF4ECE" w:rsidRDefault="00CF4ECE" w:rsidP="00A674DE">
            <w:pPr>
              <w:jc w:val="left"/>
              <w:rPr>
                <w:sz w:val="24"/>
              </w:rPr>
            </w:pPr>
            <w:r>
              <w:rPr>
                <w:sz w:val="24"/>
              </w:rPr>
              <w:t>Travaux sylvicoles 2026</w:t>
            </w:r>
          </w:p>
        </w:tc>
      </w:tr>
      <w:tr w:rsidR="00CF4ECE" w:rsidRPr="00B26839" w14:paraId="1639EE6B" w14:textId="77777777" w:rsidTr="00A674DE">
        <w:trPr>
          <w:jc w:val="center"/>
        </w:trPr>
        <w:tc>
          <w:tcPr>
            <w:tcW w:w="2234" w:type="dxa"/>
            <w:vAlign w:val="center"/>
          </w:tcPr>
          <w:p w14:paraId="72AFA1AE" w14:textId="77777777" w:rsidR="00CF4ECE" w:rsidRPr="00B26839" w:rsidRDefault="00CF4ECE" w:rsidP="00A674DE">
            <w:pPr>
              <w:rPr>
                <w:i/>
                <w:sz w:val="24"/>
              </w:rPr>
            </w:pPr>
            <w:r w:rsidRPr="00B26839">
              <w:rPr>
                <w:i/>
                <w:sz w:val="24"/>
              </w:rPr>
              <w:t xml:space="preserve">DCM n° </w:t>
            </w:r>
            <w:r>
              <w:rPr>
                <w:i/>
                <w:sz w:val="24"/>
              </w:rPr>
              <w:t>11</w:t>
            </w:r>
            <w:r w:rsidRPr="00B26839">
              <w:rPr>
                <w:i/>
                <w:sz w:val="24"/>
              </w:rPr>
              <w:t>/202</w:t>
            </w:r>
            <w:r>
              <w:rPr>
                <w:i/>
                <w:sz w:val="24"/>
              </w:rPr>
              <w:t>6</w:t>
            </w:r>
          </w:p>
        </w:tc>
        <w:tc>
          <w:tcPr>
            <w:tcW w:w="6202" w:type="dxa"/>
            <w:vAlign w:val="center"/>
          </w:tcPr>
          <w:p w14:paraId="56DA77FC" w14:textId="77777777" w:rsidR="00CF4ECE" w:rsidRPr="00B26839" w:rsidRDefault="00CF4ECE" w:rsidP="00A674DE">
            <w:pPr>
              <w:jc w:val="left"/>
              <w:rPr>
                <w:sz w:val="24"/>
              </w:rPr>
            </w:pPr>
            <w:r>
              <w:rPr>
                <w:sz w:val="24"/>
              </w:rPr>
              <w:t>Achat parcelle C172 Prés Rotes</w:t>
            </w:r>
          </w:p>
        </w:tc>
      </w:tr>
      <w:tr w:rsidR="00CF4ECE" w:rsidRPr="00B26839" w14:paraId="2E352302" w14:textId="77777777" w:rsidTr="00A674DE">
        <w:trPr>
          <w:jc w:val="center"/>
        </w:trPr>
        <w:tc>
          <w:tcPr>
            <w:tcW w:w="2234" w:type="dxa"/>
            <w:vAlign w:val="center"/>
          </w:tcPr>
          <w:p w14:paraId="477C399D" w14:textId="77777777" w:rsidR="00CF4ECE" w:rsidRDefault="00CF4ECE" w:rsidP="00A674DE">
            <w:pPr>
              <w:rPr>
                <w:i/>
                <w:sz w:val="24"/>
              </w:rPr>
            </w:pPr>
            <w:r>
              <w:rPr>
                <w:i/>
                <w:sz w:val="24"/>
              </w:rPr>
              <w:t>DCM n° 12/2026</w:t>
            </w:r>
          </w:p>
          <w:p w14:paraId="03BB2577" w14:textId="77777777" w:rsidR="00CF4ECE" w:rsidRPr="00B26839" w:rsidRDefault="00CF4ECE" w:rsidP="00A674DE">
            <w:pPr>
              <w:jc w:val="left"/>
              <w:rPr>
                <w:i/>
                <w:sz w:val="24"/>
              </w:rPr>
            </w:pPr>
            <w:r>
              <w:rPr>
                <w:i/>
                <w:sz w:val="24"/>
              </w:rPr>
              <w:t>Ajournée et reportée</w:t>
            </w:r>
          </w:p>
        </w:tc>
        <w:tc>
          <w:tcPr>
            <w:tcW w:w="6202" w:type="dxa"/>
            <w:vAlign w:val="center"/>
          </w:tcPr>
          <w:p w14:paraId="3D98E926" w14:textId="77777777" w:rsidR="00CF4ECE" w:rsidRDefault="00CF4ECE" w:rsidP="00A674DE">
            <w:pPr>
              <w:jc w:val="left"/>
              <w:rPr>
                <w:sz w:val="24"/>
              </w:rPr>
            </w:pPr>
            <w:r>
              <w:rPr>
                <w:sz w:val="24"/>
              </w:rPr>
              <w:t>Présentation et acceptation devis SOGEA – Enfouissement réseaux secs</w:t>
            </w:r>
          </w:p>
        </w:tc>
      </w:tr>
      <w:tr w:rsidR="00CF4ECE" w:rsidRPr="00B26839" w14:paraId="46F611EB" w14:textId="77777777" w:rsidTr="00A674DE">
        <w:trPr>
          <w:jc w:val="center"/>
        </w:trPr>
        <w:tc>
          <w:tcPr>
            <w:tcW w:w="2234" w:type="dxa"/>
            <w:vAlign w:val="center"/>
          </w:tcPr>
          <w:p w14:paraId="478CD327" w14:textId="77777777" w:rsidR="00CF4ECE" w:rsidRPr="00B26839" w:rsidRDefault="00CF4ECE" w:rsidP="00A674DE">
            <w:pPr>
              <w:rPr>
                <w:rFonts w:ascii="Book Antiqua" w:hAnsi="Book Antiqua" w:cs="Arial"/>
                <w:i/>
                <w:sz w:val="24"/>
              </w:rPr>
            </w:pPr>
            <w:r w:rsidRPr="00B26839">
              <w:rPr>
                <w:rFonts w:ascii="Book Antiqua" w:hAnsi="Book Antiqua" w:cs="Arial"/>
                <w:i/>
                <w:sz w:val="24"/>
              </w:rPr>
              <w:t xml:space="preserve">DCM n° </w:t>
            </w:r>
            <w:r>
              <w:rPr>
                <w:rFonts w:ascii="Book Antiqua" w:hAnsi="Book Antiqua" w:cs="Arial"/>
                <w:i/>
                <w:sz w:val="24"/>
              </w:rPr>
              <w:t>13</w:t>
            </w:r>
            <w:r w:rsidRPr="00B26839">
              <w:rPr>
                <w:rFonts w:ascii="Book Antiqua" w:hAnsi="Book Antiqua" w:cs="Arial"/>
                <w:i/>
                <w:sz w:val="24"/>
              </w:rPr>
              <w:t>/2024</w:t>
            </w:r>
          </w:p>
        </w:tc>
        <w:tc>
          <w:tcPr>
            <w:tcW w:w="6202" w:type="dxa"/>
            <w:vAlign w:val="center"/>
          </w:tcPr>
          <w:p w14:paraId="008D4754" w14:textId="77777777" w:rsidR="00CF4ECE" w:rsidRPr="00B26839" w:rsidRDefault="00CF4ECE" w:rsidP="00A674DE">
            <w:pPr>
              <w:rPr>
                <w:bCs/>
                <w:sz w:val="24"/>
              </w:rPr>
            </w:pPr>
            <w:r>
              <w:rPr>
                <w:bCs/>
                <w:sz w:val="24"/>
              </w:rPr>
              <w:t>Subventions</w:t>
            </w:r>
          </w:p>
        </w:tc>
      </w:tr>
    </w:tbl>
    <w:p w14:paraId="691A4B3F" w14:textId="77777777" w:rsidR="00CF4ECE" w:rsidRDefault="00CF4ECE" w:rsidP="00CF4ECE">
      <w:pPr>
        <w:rPr>
          <w:sz w:val="24"/>
        </w:rPr>
      </w:pPr>
    </w:p>
    <w:p w14:paraId="30C5A440" w14:textId="77777777" w:rsidR="00CF4ECE" w:rsidRDefault="00CF4ECE" w:rsidP="00CF4ECE">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4085"/>
      </w:tblGrid>
      <w:tr w:rsidR="00CF4ECE" w:rsidRPr="00B26839" w14:paraId="69772403" w14:textId="77777777" w:rsidTr="00A674DE">
        <w:trPr>
          <w:trHeight w:val="320"/>
          <w:jc w:val="center"/>
        </w:trPr>
        <w:tc>
          <w:tcPr>
            <w:tcW w:w="4067" w:type="dxa"/>
          </w:tcPr>
          <w:p w14:paraId="293B0876" w14:textId="77777777" w:rsidR="00CF4ECE" w:rsidRPr="00B26839" w:rsidRDefault="00CF4ECE" w:rsidP="00A674DE">
            <w:pPr>
              <w:jc w:val="center"/>
              <w:rPr>
                <w:rFonts w:ascii="Book Antiqua" w:hAnsi="Book Antiqua" w:cs="Arial"/>
                <w:b/>
                <w:sz w:val="24"/>
              </w:rPr>
            </w:pPr>
            <w:r w:rsidRPr="00B26839">
              <w:rPr>
                <w:rFonts w:ascii="Book Antiqua" w:hAnsi="Book Antiqua" w:cs="Arial"/>
                <w:b/>
                <w:sz w:val="24"/>
              </w:rPr>
              <w:t>Noms</w:t>
            </w:r>
          </w:p>
        </w:tc>
        <w:tc>
          <w:tcPr>
            <w:tcW w:w="4085" w:type="dxa"/>
          </w:tcPr>
          <w:p w14:paraId="58C06F35" w14:textId="77777777" w:rsidR="00CF4ECE" w:rsidRPr="00B26839" w:rsidRDefault="00CF4ECE" w:rsidP="00A674DE">
            <w:pPr>
              <w:jc w:val="center"/>
              <w:rPr>
                <w:rFonts w:ascii="Book Antiqua" w:hAnsi="Book Antiqua" w:cs="Arial"/>
                <w:b/>
                <w:sz w:val="24"/>
              </w:rPr>
            </w:pPr>
            <w:r w:rsidRPr="00B26839">
              <w:rPr>
                <w:rFonts w:ascii="Book Antiqua" w:hAnsi="Book Antiqua" w:cs="Arial"/>
                <w:b/>
                <w:sz w:val="24"/>
              </w:rPr>
              <w:t>Signatures</w:t>
            </w:r>
          </w:p>
        </w:tc>
      </w:tr>
      <w:tr w:rsidR="00CF4ECE" w:rsidRPr="00B26839" w14:paraId="4251FE71" w14:textId="77777777" w:rsidTr="00A674DE">
        <w:trPr>
          <w:trHeight w:val="794"/>
          <w:jc w:val="center"/>
        </w:trPr>
        <w:tc>
          <w:tcPr>
            <w:tcW w:w="4067" w:type="dxa"/>
            <w:tcBorders>
              <w:bottom w:val="single" w:sz="4" w:space="0" w:color="auto"/>
            </w:tcBorders>
          </w:tcPr>
          <w:p w14:paraId="1AAD662D" w14:textId="77777777" w:rsidR="00CF4ECE" w:rsidRPr="00B26839" w:rsidRDefault="00CF4ECE" w:rsidP="00A674DE">
            <w:pPr>
              <w:spacing w:before="120"/>
              <w:rPr>
                <w:rFonts w:ascii="Book Antiqua" w:hAnsi="Book Antiqua" w:cs="Arial"/>
                <w:sz w:val="24"/>
              </w:rPr>
            </w:pPr>
            <w:r w:rsidRPr="00B26839">
              <w:rPr>
                <w:rFonts w:ascii="Book Antiqua" w:hAnsi="Book Antiqua" w:cs="Arial"/>
                <w:sz w:val="24"/>
              </w:rPr>
              <w:t>JOUILLEROT Gérard</w:t>
            </w:r>
          </w:p>
          <w:p w14:paraId="09359315" w14:textId="77777777" w:rsidR="00CF4ECE" w:rsidRPr="00B26839" w:rsidRDefault="00CF4ECE" w:rsidP="00A674DE">
            <w:pPr>
              <w:rPr>
                <w:rFonts w:ascii="Book Antiqua" w:hAnsi="Book Antiqua" w:cs="Arial"/>
                <w:sz w:val="24"/>
              </w:rPr>
            </w:pPr>
            <w:r w:rsidRPr="00B26839">
              <w:rPr>
                <w:rFonts w:ascii="Book Antiqua" w:hAnsi="Book Antiqua" w:cs="Arial"/>
                <w:sz w:val="24"/>
              </w:rPr>
              <w:t>(Président)</w:t>
            </w:r>
          </w:p>
        </w:tc>
        <w:tc>
          <w:tcPr>
            <w:tcW w:w="4085" w:type="dxa"/>
            <w:tcBorders>
              <w:bottom w:val="single" w:sz="4" w:space="0" w:color="auto"/>
            </w:tcBorders>
          </w:tcPr>
          <w:p w14:paraId="67585216" w14:textId="77777777" w:rsidR="00CF4ECE" w:rsidRPr="00B26839" w:rsidRDefault="00CF4ECE" w:rsidP="00A674DE">
            <w:pPr>
              <w:rPr>
                <w:rFonts w:ascii="Book Antiqua" w:hAnsi="Book Antiqua" w:cs="Arial"/>
                <w:sz w:val="24"/>
              </w:rPr>
            </w:pPr>
          </w:p>
        </w:tc>
      </w:tr>
      <w:tr w:rsidR="00CF4ECE" w:rsidRPr="00B26839" w14:paraId="265BDBA0" w14:textId="77777777" w:rsidTr="00A674DE">
        <w:trPr>
          <w:trHeight w:val="794"/>
          <w:jc w:val="center"/>
        </w:trPr>
        <w:tc>
          <w:tcPr>
            <w:tcW w:w="4067" w:type="dxa"/>
            <w:tcBorders>
              <w:bottom w:val="single" w:sz="4" w:space="0" w:color="auto"/>
            </w:tcBorders>
          </w:tcPr>
          <w:p w14:paraId="5E9B16D5" w14:textId="77777777" w:rsidR="00CF4ECE" w:rsidRDefault="00CF4ECE" w:rsidP="00A674DE">
            <w:pPr>
              <w:rPr>
                <w:rFonts w:ascii="Book Antiqua" w:hAnsi="Book Antiqua" w:cs="Arial"/>
                <w:sz w:val="24"/>
              </w:rPr>
            </w:pPr>
            <w:r>
              <w:rPr>
                <w:rFonts w:ascii="Book Antiqua" w:hAnsi="Book Antiqua" w:cs="Arial"/>
                <w:sz w:val="24"/>
              </w:rPr>
              <w:t>BONDENET Mélitine</w:t>
            </w:r>
          </w:p>
          <w:p w14:paraId="7EC7C4CA" w14:textId="77777777" w:rsidR="00CF4ECE" w:rsidRPr="00B26839" w:rsidRDefault="00CF4ECE" w:rsidP="00A674DE">
            <w:pPr>
              <w:rPr>
                <w:rFonts w:ascii="Book Antiqua" w:hAnsi="Book Antiqua" w:cs="Arial"/>
                <w:sz w:val="24"/>
              </w:rPr>
            </w:pPr>
            <w:r w:rsidRPr="00B26839">
              <w:rPr>
                <w:rFonts w:ascii="Book Antiqua" w:hAnsi="Book Antiqua" w:cs="Arial"/>
                <w:sz w:val="24"/>
              </w:rPr>
              <w:t>(Secrétaire)</w:t>
            </w:r>
          </w:p>
        </w:tc>
        <w:tc>
          <w:tcPr>
            <w:tcW w:w="4085" w:type="dxa"/>
            <w:tcBorders>
              <w:bottom w:val="single" w:sz="4" w:space="0" w:color="auto"/>
            </w:tcBorders>
          </w:tcPr>
          <w:p w14:paraId="50D56A4D" w14:textId="77777777" w:rsidR="00CF4ECE" w:rsidRPr="00B26839" w:rsidRDefault="00CF4ECE" w:rsidP="00A674DE">
            <w:pPr>
              <w:jc w:val="center"/>
              <w:rPr>
                <w:rFonts w:ascii="Book Antiqua" w:hAnsi="Book Antiqua" w:cs="Arial"/>
                <w:i/>
                <w:iCs/>
                <w:sz w:val="24"/>
              </w:rPr>
            </w:pPr>
          </w:p>
        </w:tc>
      </w:tr>
    </w:tbl>
    <w:p w14:paraId="2D053FD3" w14:textId="77777777" w:rsidR="00CF4ECE" w:rsidRDefault="00CF4ECE" w:rsidP="00CF4ECE">
      <w:pPr>
        <w:rPr>
          <w:sz w:val="24"/>
        </w:rPr>
      </w:pPr>
    </w:p>
    <w:p w14:paraId="3D6E4C0E" w14:textId="77777777" w:rsidR="001C565F" w:rsidRDefault="001C565F"/>
    <w:sectPr w:rsidR="001C5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5C1"/>
    <w:multiLevelType w:val="multilevel"/>
    <w:tmpl w:val="6AE0A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46F36"/>
    <w:multiLevelType w:val="hybridMultilevel"/>
    <w:tmpl w:val="5484B856"/>
    <w:lvl w:ilvl="0" w:tplc="C74E9C40">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294604A"/>
    <w:multiLevelType w:val="hybridMultilevel"/>
    <w:tmpl w:val="0C42BBAA"/>
    <w:lvl w:ilvl="0" w:tplc="20DCE30E">
      <w:start w:val="2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C51527"/>
    <w:multiLevelType w:val="multilevel"/>
    <w:tmpl w:val="3CEE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F6475"/>
    <w:multiLevelType w:val="multilevel"/>
    <w:tmpl w:val="0B18F4C2"/>
    <w:lvl w:ilvl="0">
      <w:start w:val="3"/>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C3DD7"/>
    <w:multiLevelType w:val="hybridMultilevel"/>
    <w:tmpl w:val="58D0B88E"/>
    <w:lvl w:ilvl="0" w:tplc="ED74247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1B6D37"/>
    <w:multiLevelType w:val="multilevel"/>
    <w:tmpl w:val="30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F4E8C"/>
    <w:multiLevelType w:val="multilevel"/>
    <w:tmpl w:val="1CB4686C"/>
    <w:lvl w:ilvl="0">
      <w:start w:val="3"/>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AB2F65"/>
    <w:multiLevelType w:val="hybridMultilevel"/>
    <w:tmpl w:val="D14AA10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2715" w:hanging="360"/>
      </w:pPr>
      <w:rPr>
        <w:rFonts w:ascii="Courier New" w:hAnsi="Courier New" w:cs="Courier New" w:hint="default"/>
      </w:rPr>
    </w:lvl>
    <w:lvl w:ilvl="2" w:tplc="040C0005" w:tentative="1">
      <w:start w:val="1"/>
      <w:numFmt w:val="bullet"/>
      <w:lvlText w:val=""/>
      <w:lvlJc w:val="left"/>
      <w:pPr>
        <w:ind w:left="3435" w:hanging="360"/>
      </w:pPr>
      <w:rPr>
        <w:rFonts w:ascii="Wingdings" w:hAnsi="Wingdings" w:hint="default"/>
      </w:rPr>
    </w:lvl>
    <w:lvl w:ilvl="3" w:tplc="040C0001" w:tentative="1">
      <w:start w:val="1"/>
      <w:numFmt w:val="bullet"/>
      <w:lvlText w:val=""/>
      <w:lvlJc w:val="left"/>
      <w:pPr>
        <w:ind w:left="4155" w:hanging="360"/>
      </w:pPr>
      <w:rPr>
        <w:rFonts w:ascii="Symbol" w:hAnsi="Symbol" w:hint="default"/>
      </w:rPr>
    </w:lvl>
    <w:lvl w:ilvl="4" w:tplc="040C0003" w:tentative="1">
      <w:start w:val="1"/>
      <w:numFmt w:val="bullet"/>
      <w:lvlText w:val="o"/>
      <w:lvlJc w:val="left"/>
      <w:pPr>
        <w:ind w:left="4875" w:hanging="360"/>
      </w:pPr>
      <w:rPr>
        <w:rFonts w:ascii="Courier New" w:hAnsi="Courier New" w:cs="Courier New" w:hint="default"/>
      </w:rPr>
    </w:lvl>
    <w:lvl w:ilvl="5" w:tplc="040C0005" w:tentative="1">
      <w:start w:val="1"/>
      <w:numFmt w:val="bullet"/>
      <w:lvlText w:val=""/>
      <w:lvlJc w:val="left"/>
      <w:pPr>
        <w:ind w:left="5595" w:hanging="360"/>
      </w:pPr>
      <w:rPr>
        <w:rFonts w:ascii="Wingdings" w:hAnsi="Wingdings" w:hint="default"/>
      </w:rPr>
    </w:lvl>
    <w:lvl w:ilvl="6" w:tplc="040C0001" w:tentative="1">
      <w:start w:val="1"/>
      <w:numFmt w:val="bullet"/>
      <w:lvlText w:val=""/>
      <w:lvlJc w:val="left"/>
      <w:pPr>
        <w:ind w:left="6315" w:hanging="360"/>
      </w:pPr>
      <w:rPr>
        <w:rFonts w:ascii="Symbol" w:hAnsi="Symbol" w:hint="default"/>
      </w:rPr>
    </w:lvl>
    <w:lvl w:ilvl="7" w:tplc="040C0003" w:tentative="1">
      <w:start w:val="1"/>
      <w:numFmt w:val="bullet"/>
      <w:lvlText w:val="o"/>
      <w:lvlJc w:val="left"/>
      <w:pPr>
        <w:ind w:left="7035" w:hanging="360"/>
      </w:pPr>
      <w:rPr>
        <w:rFonts w:ascii="Courier New" w:hAnsi="Courier New" w:cs="Courier New" w:hint="default"/>
      </w:rPr>
    </w:lvl>
    <w:lvl w:ilvl="8" w:tplc="040C0005" w:tentative="1">
      <w:start w:val="1"/>
      <w:numFmt w:val="bullet"/>
      <w:lvlText w:val=""/>
      <w:lvlJc w:val="left"/>
      <w:pPr>
        <w:ind w:left="7755" w:hanging="360"/>
      </w:pPr>
      <w:rPr>
        <w:rFonts w:ascii="Wingdings" w:hAnsi="Wingdings" w:hint="default"/>
      </w:rPr>
    </w:lvl>
  </w:abstractNum>
  <w:abstractNum w:abstractNumId="9" w15:restartNumberingAfterBreak="0">
    <w:nsid w:val="6BA31624"/>
    <w:multiLevelType w:val="hybridMultilevel"/>
    <w:tmpl w:val="41862E8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865019470">
    <w:abstractNumId w:val="2"/>
  </w:num>
  <w:num w:numId="2" w16cid:durableId="1313604509">
    <w:abstractNumId w:val="9"/>
  </w:num>
  <w:num w:numId="3" w16cid:durableId="1123110032">
    <w:abstractNumId w:val="8"/>
  </w:num>
  <w:num w:numId="4" w16cid:durableId="495146717">
    <w:abstractNumId w:val="1"/>
  </w:num>
  <w:num w:numId="5" w16cid:durableId="1670710400">
    <w:abstractNumId w:val="5"/>
  </w:num>
  <w:num w:numId="6" w16cid:durableId="2029403211">
    <w:abstractNumId w:val="6"/>
  </w:num>
  <w:num w:numId="7" w16cid:durableId="107624176">
    <w:abstractNumId w:val="3"/>
  </w:num>
  <w:num w:numId="8" w16cid:durableId="575823227">
    <w:abstractNumId w:val="4"/>
  </w:num>
  <w:num w:numId="9" w16cid:durableId="97871328">
    <w:abstractNumId w:val="7"/>
  </w:num>
  <w:num w:numId="10" w16cid:durableId="114435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CE"/>
    <w:rsid w:val="001C565F"/>
    <w:rsid w:val="004A6E68"/>
    <w:rsid w:val="004C7F9D"/>
    <w:rsid w:val="0053041A"/>
    <w:rsid w:val="005E28D5"/>
    <w:rsid w:val="00B329F9"/>
    <w:rsid w:val="00CF4ECE"/>
    <w:rsid w:val="00E44A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648D"/>
  <w15:docId w15:val="{A179BA58-EE3E-44A3-926A-9A369249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CE"/>
    <w:pPr>
      <w:spacing w:after="0" w:line="240" w:lineRule="auto"/>
      <w:jc w:val="both"/>
    </w:pPr>
    <w:rPr>
      <w:rFonts w:ascii="Times New Roman" w:eastAsia="Times New Roman" w:hAnsi="Times New Roman" w:cs="Times New Roman"/>
      <w:kern w:val="0"/>
      <w:szCs w:val="24"/>
      <w:lang w:eastAsia="fr-FR"/>
      <w14:ligatures w14:val="none"/>
    </w:rPr>
  </w:style>
  <w:style w:type="paragraph" w:styleId="Titre1">
    <w:name w:val="heading 1"/>
    <w:basedOn w:val="Normal"/>
    <w:next w:val="Normal"/>
    <w:link w:val="Titre1Car"/>
    <w:uiPriority w:val="9"/>
    <w:qFormat/>
    <w:rsid w:val="00CF4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F4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F4EC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F4EC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F4EC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F4EC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4EC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4EC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4EC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4EC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F4EC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F4EC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F4EC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F4EC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F4E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4E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4E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4ECE"/>
    <w:rPr>
      <w:rFonts w:eastAsiaTheme="majorEastAsia" w:cstheme="majorBidi"/>
      <w:color w:val="272727" w:themeColor="text1" w:themeTint="D8"/>
    </w:rPr>
  </w:style>
  <w:style w:type="paragraph" w:styleId="Titre">
    <w:name w:val="Title"/>
    <w:basedOn w:val="Normal"/>
    <w:next w:val="Normal"/>
    <w:link w:val="TitreCar"/>
    <w:uiPriority w:val="10"/>
    <w:qFormat/>
    <w:rsid w:val="00CF4EC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4E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4E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4E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4ECE"/>
    <w:pPr>
      <w:spacing w:before="160"/>
      <w:jc w:val="center"/>
    </w:pPr>
    <w:rPr>
      <w:i/>
      <w:iCs/>
      <w:color w:val="404040" w:themeColor="text1" w:themeTint="BF"/>
    </w:rPr>
  </w:style>
  <w:style w:type="character" w:customStyle="1" w:styleId="CitationCar">
    <w:name w:val="Citation Car"/>
    <w:basedOn w:val="Policepardfaut"/>
    <w:link w:val="Citation"/>
    <w:uiPriority w:val="29"/>
    <w:rsid w:val="00CF4ECE"/>
    <w:rPr>
      <w:i/>
      <w:iCs/>
      <w:color w:val="404040" w:themeColor="text1" w:themeTint="BF"/>
    </w:rPr>
  </w:style>
  <w:style w:type="paragraph" w:styleId="Paragraphedeliste">
    <w:name w:val="List Paragraph"/>
    <w:aliases w:val="liste numéroté de procédure,Aucun style,Paragraphe de liste num,Paragraphe de liste 1,Listes,Puce focus,Contact,texte de base,calia titre 3,Titre 1 Car1,armelle Car,texte tableau,Ondertekst Avida,List Paragraph,6 pt paragraphe carré"/>
    <w:basedOn w:val="Normal"/>
    <w:link w:val="ParagraphedelisteCar"/>
    <w:uiPriority w:val="34"/>
    <w:qFormat/>
    <w:rsid w:val="00CF4ECE"/>
    <w:pPr>
      <w:ind w:left="720"/>
      <w:contextualSpacing/>
    </w:pPr>
  </w:style>
  <w:style w:type="character" w:styleId="Accentuationintense">
    <w:name w:val="Intense Emphasis"/>
    <w:basedOn w:val="Policepardfaut"/>
    <w:uiPriority w:val="21"/>
    <w:qFormat/>
    <w:rsid w:val="00CF4ECE"/>
    <w:rPr>
      <w:i/>
      <w:iCs/>
      <w:color w:val="2F5496" w:themeColor="accent1" w:themeShade="BF"/>
    </w:rPr>
  </w:style>
  <w:style w:type="paragraph" w:styleId="Citationintense">
    <w:name w:val="Intense Quote"/>
    <w:basedOn w:val="Normal"/>
    <w:next w:val="Normal"/>
    <w:link w:val="CitationintenseCar"/>
    <w:uiPriority w:val="30"/>
    <w:qFormat/>
    <w:rsid w:val="00CF4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F4ECE"/>
    <w:rPr>
      <w:i/>
      <w:iCs/>
      <w:color w:val="2F5496" w:themeColor="accent1" w:themeShade="BF"/>
    </w:rPr>
  </w:style>
  <w:style w:type="character" w:styleId="Rfrenceintense">
    <w:name w:val="Intense Reference"/>
    <w:basedOn w:val="Policepardfaut"/>
    <w:uiPriority w:val="32"/>
    <w:qFormat/>
    <w:rsid w:val="00CF4ECE"/>
    <w:rPr>
      <w:b/>
      <w:bCs/>
      <w:smallCaps/>
      <w:color w:val="2F5496" w:themeColor="accent1" w:themeShade="BF"/>
      <w:spacing w:val="5"/>
    </w:rPr>
  </w:style>
  <w:style w:type="character" w:customStyle="1" w:styleId="ParagraphedelisteCar">
    <w:name w:val="Paragraphe de liste Car"/>
    <w:aliases w:val="liste numéroté de procédure Car,Aucun style Car,Paragraphe de liste num Car,Paragraphe de liste 1 Car,Listes Car,Puce focus Car,Contact Car,texte de base Car,calia titre 3 Car,Titre 1 Car1 Car,armelle Car Car,texte tableau Car"/>
    <w:link w:val="Paragraphedeliste"/>
    <w:uiPriority w:val="34"/>
    <w:locked/>
    <w:rsid w:val="00CF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709F2-A43C-4072-9AA1-6BB35BE2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5498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schneider magali</cp:lastModifiedBy>
  <cp:revision>2</cp:revision>
  <cp:lastPrinted>2026-03-10T16:42:00Z</cp:lastPrinted>
  <dcterms:created xsi:type="dcterms:W3CDTF">2026-03-11T14:05:00Z</dcterms:created>
  <dcterms:modified xsi:type="dcterms:W3CDTF">2026-03-11T14:05:00Z</dcterms:modified>
</cp:coreProperties>
</file>